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F518C67" w14:textId="40873223" w:rsidR="00364D91" w:rsidRDefault="00F92C39" w:rsidP="00E2057E">
      <w:pPr>
        <w:spacing w:after="0"/>
        <w:jc w:val="center"/>
        <w:rPr>
          <w:b/>
          <w:color w:val="002060"/>
          <w:sz w:val="96"/>
        </w:rPr>
      </w:pPr>
      <w:r>
        <w:rPr>
          <w:b/>
          <w:color w:val="002060"/>
          <w:sz w:val="96"/>
        </w:rPr>
        <w:t>C</w:t>
      </w:r>
      <w:r w:rsidR="00427618">
        <w:rPr>
          <w:b/>
          <w:color w:val="002060"/>
          <w:sz w:val="96"/>
        </w:rPr>
        <w:t>oco’s Preschool</w:t>
      </w:r>
      <w:r>
        <w:rPr>
          <w:b/>
          <w:color w:val="002060"/>
          <w:sz w:val="96"/>
        </w:rPr>
        <w:t xml:space="preserve"> Nursery</w:t>
      </w:r>
    </w:p>
    <w:p w14:paraId="6871D1F6" w14:textId="77777777" w:rsidR="00B46956" w:rsidRPr="00B46956" w:rsidRDefault="00B46956" w:rsidP="00B46956">
      <w:pPr>
        <w:spacing w:after="0" w:line="360" w:lineRule="auto"/>
        <w:jc w:val="center"/>
      </w:pPr>
      <w:r>
        <w:rPr>
          <w:b/>
          <w:color w:val="002060"/>
          <w:sz w:val="48"/>
        </w:rPr>
        <w:t xml:space="preserve">Where Happy Children Play, Learn </w:t>
      </w:r>
      <w:proofErr w:type="gramStart"/>
      <w:r>
        <w:rPr>
          <w:b/>
          <w:color w:val="002060"/>
          <w:sz w:val="48"/>
        </w:rPr>
        <w:t>And</w:t>
      </w:r>
      <w:proofErr w:type="gramEnd"/>
      <w:r>
        <w:rPr>
          <w:b/>
          <w:color w:val="002060"/>
          <w:sz w:val="48"/>
        </w:rPr>
        <w:t xml:space="preserve"> Grow</w:t>
      </w:r>
    </w:p>
    <w:p w14:paraId="1D9B434E" w14:textId="77777777" w:rsidR="00B46956" w:rsidRDefault="00B46956" w:rsidP="00E2057E">
      <w:pPr>
        <w:spacing w:after="0"/>
        <w:jc w:val="center"/>
      </w:pPr>
    </w:p>
    <w:p w14:paraId="76844C5E" w14:textId="09F37FB4" w:rsidR="00E2057E" w:rsidRDefault="00427618" w:rsidP="00E2057E">
      <w:pPr>
        <w:spacing w:after="226"/>
        <w:jc w:val="center"/>
        <w:rPr>
          <w:rFonts w:ascii="Arial" w:eastAsia="Arial" w:hAnsi="Arial" w:cs="Arial"/>
          <w:color w:val="002060"/>
          <w:sz w:val="32"/>
          <w:szCs w:val="32"/>
        </w:rPr>
      </w:pPr>
      <w:r w:rsidRPr="007E3ACC">
        <w:rPr>
          <w:rFonts w:ascii="Arial" w:eastAsia="Arial" w:hAnsi="Arial" w:cs="Arial"/>
          <w:color w:val="002060"/>
          <w:sz w:val="32"/>
          <w:szCs w:val="32"/>
        </w:rPr>
        <w:t>Blindmans Lane, Waltham Cross, Cheshunt</w:t>
      </w:r>
      <w:r w:rsidR="00F353DE">
        <w:rPr>
          <w:rFonts w:ascii="Arial" w:eastAsia="Arial" w:hAnsi="Arial" w:cs="Arial"/>
          <w:color w:val="002060"/>
          <w:sz w:val="32"/>
          <w:szCs w:val="32"/>
        </w:rPr>
        <w:t>,</w:t>
      </w:r>
    </w:p>
    <w:p w14:paraId="4C72A337" w14:textId="6F7B0F23" w:rsidR="00E2057E" w:rsidRDefault="00F353DE" w:rsidP="00E2057E">
      <w:pPr>
        <w:spacing w:after="226"/>
        <w:jc w:val="center"/>
        <w:rPr>
          <w:rFonts w:ascii="Arial" w:eastAsia="Arial" w:hAnsi="Arial" w:cs="Arial"/>
          <w:color w:val="002060"/>
          <w:sz w:val="32"/>
          <w:szCs w:val="32"/>
        </w:rPr>
      </w:pPr>
      <w:r w:rsidRPr="007E3ACC">
        <w:rPr>
          <w:rFonts w:ascii="Arial" w:eastAsia="Arial" w:hAnsi="Arial" w:cs="Arial"/>
          <w:color w:val="002060"/>
          <w:sz w:val="32"/>
          <w:szCs w:val="32"/>
        </w:rPr>
        <w:t>Hertfordshire EN</w:t>
      </w:r>
      <w:r w:rsidR="00427618" w:rsidRPr="007E3ACC">
        <w:rPr>
          <w:rFonts w:ascii="Arial" w:eastAsia="Arial" w:hAnsi="Arial" w:cs="Arial"/>
          <w:color w:val="002060"/>
          <w:sz w:val="32"/>
          <w:szCs w:val="32"/>
        </w:rPr>
        <w:t>8 9DW</w:t>
      </w:r>
    </w:p>
    <w:p w14:paraId="64EC5290" w14:textId="77777777" w:rsidR="00364D91" w:rsidRPr="007E3ACC" w:rsidRDefault="00F92C39" w:rsidP="00E2057E">
      <w:pPr>
        <w:spacing w:after="226"/>
        <w:jc w:val="center"/>
        <w:rPr>
          <w:sz w:val="32"/>
          <w:szCs w:val="32"/>
        </w:rPr>
      </w:pPr>
      <w:r w:rsidRPr="007E3ACC">
        <w:rPr>
          <w:rFonts w:ascii="Arial" w:eastAsia="Arial" w:hAnsi="Arial" w:cs="Arial"/>
          <w:color w:val="8064A2"/>
          <w:sz w:val="32"/>
          <w:szCs w:val="32"/>
        </w:rPr>
        <w:t>Telephone:</w:t>
      </w:r>
      <w:r w:rsidR="00427618" w:rsidRPr="007E3ACC">
        <w:rPr>
          <w:rFonts w:ascii="Arial" w:eastAsia="Arial" w:hAnsi="Arial" w:cs="Arial"/>
          <w:color w:val="002060"/>
          <w:sz w:val="32"/>
          <w:szCs w:val="32"/>
        </w:rPr>
        <w:t xml:space="preserve"> 01992 262123</w:t>
      </w:r>
    </w:p>
    <w:p w14:paraId="5928597E" w14:textId="77777777" w:rsidR="00364D91" w:rsidRPr="007E3ACC" w:rsidRDefault="00F92C39">
      <w:pPr>
        <w:spacing w:after="215"/>
        <w:rPr>
          <w:color w:val="002060"/>
          <w:sz w:val="32"/>
          <w:szCs w:val="32"/>
        </w:rPr>
      </w:pPr>
      <w:r w:rsidRPr="007E3ACC">
        <w:rPr>
          <w:color w:val="8064A2"/>
          <w:sz w:val="32"/>
          <w:szCs w:val="32"/>
        </w:rPr>
        <w:t xml:space="preserve">        Email:</w:t>
      </w:r>
      <w:r w:rsidR="00427618" w:rsidRPr="007E3ACC">
        <w:rPr>
          <w:color w:val="8064A2"/>
          <w:sz w:val="32"/>
          <w:szCs w:val="32"/>
        </w:rPr>
        <w:t xml:space="preserve"> </w:t>
      </w:r>
      <w:r w:rsidR="00427618" w:rsidRPr="007E3ACC">
        <w:rPr>
          <w:color w:val="002060"/>
          <w:sz w:val="32"/>
          <w:szCs w:val="32"/>
          <w:u w:val="single" w:color="002060"/>
        </w:rPr>
        <w:t>cocospreschool@yahoo.co.uk</w:t>
      </w:r>
      <w:r w:rsidRPr="007E3ACC">
        <w:rPr>
          <w:sz w:val="32"/>
          <w:szCs w:val="32"/>
        </w:rPr>
        <w:t xml:space="preserve">    </w:t>
      </w:r>
      <w:r w:rsidRPr="007E3ACC">
        <w:rPr>
          <w:color w:val="8064A2"/>
          <w:sz w:val="32"/>
          <w:szCs w:val="32"/>
        </w:rPr>
        <w:t>Website:</w:t>
      </w:r>
      <w:hyperlink r:id="rId7" w:history="1">
        <w:r w:rsidR="00427618" w:rsidRPr="007E3ACC">
          <w:rPr>
            <w:rStyle w:val="Hyperlink"/>
            <w:sz w:val="32"/>
            <w:szCs w:val="32"/>
            <w:u w:color="002060"/>
          </w:rPr>
          <w:t>www.cocospre-school.co.uk</w:t>
        </w:r>
      </w:hyperlink>
      <w:hyperlink r:id="rId8">
        <w:r w:rsidRPr="007E3ACC">
          <w:rPr>
            <w:color w:val="002060"/>
            <w:sz w:val="32"/>
            <w:szCs w:val="32"/>
          </w:rPr>
          <w:t xml:space="preserve"> </w:t>
        </w:r>
      </w:hyperlink>
    </w:p>
    <w:p w14:paraId="7BFE2849" w14:textId="77777777" w:rsidR="00427618" w:rsidRDefault="00427618">
      <w:pPr>
        <w:spacing w:after="215"/>
      </w:pPr>
    </w:p>
    <w:p w14:paraId="6F20F992" w14:textId="77777777" w:rsidR="00B46956" w:rsidRDefault="00427618" w:rsidP="00B46956">
      <w:pPr>
        <w:spacing w:after="671" w:line="359" w:lineRule="auto"/>
        <w:ind w:right="-25"/>
        <w:jc w:val="center"/>
      </w:pPr>
      <w:r>
        <w:rPr>
          <w:noProof/>
        </w:rPr>
        <w:drawing>
          <wp:inline distT="0" distB="0" distL="0" distR="0" wp14:anchorId="50B86B9C" wp14:editId="4E051889">
            <wp:extent cx="5229225" cy="4295775"/>
            <wp:effectExtent l="0" t="0" r="9525" b="952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5229225" cy="4295775"/>
                    </a:xfrm>
                    <a:prstGeom prst="rect">
                      <a:avLst/>
                    </a:prstGeom>
                  </pic:spPr>
                </pic:pic>
              </a:graphicData>
            </a:graphic>
          </wp:inline>
        </w:drawing>
      </w:r>
    </w:p>
    <w:p w14:paraId="18E93189" w14:textId="74A1001E" w:rsidR="00B46956" w:rsidRPr="00B46956" w:rsidRDefault="00F92C39" w:rsidP="00B46956">
      <w:pPr>
        <w:spacing w:after="0" w:line="360" w:lineRule="auto"/>
        <w:jc w:val="center"/>
        <w:rPr>
          <w:b/>
          <w:color w:val="002060"/>
          <w:sz w:val="72"/>
          <w:szCs w:val="72"/>
        </w:rPr>
      </w:pPr>
      <w:r w:rsidRPr="00B46956">
        <w:rPr>
          <w:b/>
          <w:color w:val="002060"/>
          <w:sz w:val="72"/>
          <w:szCs w:val="72"/>
        </w:rPr>
        <w:t>Prospectus 201</w:t>
      </w:r>
      <w:r w:rsidR="008725AA" w:rsidRPr="00B46956">
        <w:rPr>
          <w:b/>
          <w:color w:val="002060"/>
          <w:sz w:val="72"/>
          <w:szCs w:val="72"/>
        </w:rPr>
        <w:t>9</w:t>
      </w:r>
      <w:r w:rsidRPr="00B46956">
        <w:rPr>
          <w:b/>
          <w:color w:val="002060"/>
          <w:sz w:val="72"/>
          <w:szCs w:val="72"/>
        </w:rPr>
        <w:t>-20</w:t>
      </w:r>
      <w:r w:rsidR="008725AA" w:rsidRPr="00B46956">
        <w:rPr>
          <w:b/>
          <w:color w:val="002060"/>
          <w:sz w:val="72"/>
          <w:szCs w:val="72"/>
        </w:rPr>
        <w:t>20</w:t>
      </w:r>
      <w:r w:rsidRPr="00B46956">
        <w:rPr>
          <w:b/>
          <w:color w:val="002060"/>
          <w:sz w:val="72"/>
          <w:szCs w:val="72"/>
        </w:rPr>
        <w:t xml:space="preserve">  </w:t>
      </w:r>
    </w:p>
    <w:p w14:paraId="79040FE0" w14:textId="35E8C8F4" w:rsidR="00A35958" w:rsidRPr="00B46956" w:rsidRDefault="00A35958" w:rsidP="00A35958">
      <w:pPr>
        <w:spacing w:after="172"/>
        <w:ind w:left="150" w:hanging="10"/>
        <w:rPr>
          <w:rFonts w:ascii="Arial" w:eastAsia="Arial" w:hAnsi="Arial" w:cs="Arial"/>
          <w:b/>
          <w:sz w:val="26"/>
          <w:u w:val="single"/>
        </w:rPr>
      </w:pPr>
      <w:r w:rsidRPr="00B46956">
        <w:rPr>
          <w:rFonts w:ascii="Arial" w:eastAsia="Arial" w:hAnsi="Arial" w:cs="Arial"/>
          <w:b/>
          <w:sz w:val="26"/>
          <w:u w:val="single"/>
        </w:rPr>
        <w:lastRenderedPageBreak/>
        <w:t>Introduction</w:t>
      </w:r>
    </w:p>
    <w:p w14:paraId="5E213F4E" w14:textId="75B12ACF" w:rsidR="000530DB" w:rsidRDefault="00C01236" w:rsidP="00C01236">
      <w:pPr>
        <w:spacing w:after="205" w:line="271" w:lineRule="auto"/>
        <w:ind w:left="150" w:hanging="10"/>
        <w:jc w:val="both"/>
        <w:rPr>
          <w:rFonts w:ascii="Arial" w:eastAsia="Arial" w:hAnsi="Arial" w:cs="Arial"/>
          <w:sz w:val="26"/>
        </w:rPr>
      </w:pPr>
      <w:r w:rsidRPr="00C01236">
        <w:rPr>
          <w:rFonts w:ascii="Arial" w:eastAsia="Arial" w:hAnsi="Arial" w:cs="Arial"/>
          <w:sz w:val="26"/>
        </w:rPr>
        <w:t>Coco's Pre-School Nursery</w:t>
      </w:r>
      <w:r w:rsidR="000530DB">
        <w:rPr>
          <w:rFonts w:ascii="Arial" w:eastAsia="Arial" w:hAnsi="Arial" w:cs="Arial"/>
          <w:sz w:val="26"/>
        </w:rPr>
        <w:t xml:space="preserve"> or “Coco’s” as</w:t>
      </w:r>
      <w:r w:rsidR="00A95582">
        <w:rPr>
          <w:rFonts w:ascii="Arial" w:eastAsia="Arial" w:hAnsi="Arial" w:cs="Arial"/>
          <w:sz w:val="26"/>
        </w:rPr>
        <w:t xml:space="preserve"> it is more commonly referred to </w:t>
      </w:r>
      <w:r w:rsidR="003B4011">
        <w:rPr>
          <w:rFonts w:ascii="Arial" w:eastAsia="Arial" w:hAnsi="Arial" w:cs="Arial"/>
          <w:sz w:val="26"/>
        </w:rPr>
        <w:t xml:space="preserve">is </w:t>
      </w:r>
      <w:r w:rsidRPr="00C01236">
        <w:rPr>
          <w:rFonts w:ascii="Arial" w:eastAsia="Arial" w:hAnsi="Arial" w:cs="Arial"/>
          <w:sz w:val="26"/>
        </w:rPr>
        <w:t>privately owned and was originally established in 1991</w:t>
      </w:r>
      <w:r w:rsidR="003B4011">
        <w:rPr>
          <w:rFonts w:ascii="Arial" w:eastAsia="Arial" w:hAnsi="Arial" w:cs="Arial"/>
          <w:sz w:val="26"/>
        </w:rPr>
        <w:t xml:space="preserve"> and relocated to </w:t>
      </w:r>
      <w:r w:rsidRPr="00C01236">
        <w:rPr>
          <w:rFonts w:ascii="Arial" w:eastAsia="Arial" w:hAnsi="Arial" w:cs="Arial"/>
          <w:sz w:val="26"/>
        </w:rPr>
        <w:t xml:space="preserve">its current premises in central Cheshunt in 1994. </w:t>
      </w:r>
    </w:p>
    <w:p w14:paraId="733B0A2F" w14:textId="77777777" w:rsidR="00713FA4" w:rsidRDefault="00D66480" w:rsidP="00D66480">
      <w:pPr>
        <w:spacing w:after="205" w:line="271" w:lineRule="auto"/>
        <w:ind w:left="150" w:hanging="10"/>
        <w:jc w:val="both"/>
        <w:rPr>
          <w:rFonts w:ascii="Arial" w:eastAsia="Arial" w:hAnsi="Arial" w:cs="Arial"/>
          <w:sz w:val="26"/>
        </w:rPr>
      </w:pPr>
      <w:r>
        <w:rPr>
          <w:rFonts w:ascii="Arial" w:eastAsia="Arial" w:hAnsi="Arial" w:cs="Arial"/>
          <w:sz w:val="26"/>
        </w:rPr>
        <w:t>Coco’s</w:t>
      </w:r>
      <w:r w:rsidRPr="00C01236">
        <w:rPr>
          <w:rFonts w:ascii="Arial" w:eastAsia="Arial" w:hAnsi="Arial" w:cs="Arial"/>
          <w:sz w:val="26"/>
        </w:rPr>
        <w:t xml:space="preserve"> is registered to provide care for a maximum of 50 children. It is registered on the Early Years Register and both the compulsory and voluntary parts of the Childcare Register. </w:t>
      </w:r>
    </w:p>
    <w:p w14:paraId="0C4793EE" w14:textId="350746FC" w:rsidR="00D66480" w:rsidRDefault="00D66480" w:rsidP="00D66480">
      <w:pPr>
        <w:spacing w:after="205" w:line="271" w:lineRule="auto"/>
        <w:ind w:left="150" w:hanging="10"/>
        <w:jc w:val="both"/>
        <w:rPr>
          <w:rFonts w:ascii="Arial" w:eastAsia="Arial" w:hAnsi="Arial" w:cs="Arial"/>
          <w:sz w:val="26"/>
        </w:rPr>
      </w:pPr>
      <w:r w:rsidRPr="00C01236">
        <w:rPr>
          <w:rFonts w:ascii="Arial" w:eastAsia="Arial" w:hAnsi="Arial" w:cs="Arial"/>
          <w:sz w:val="26"/>
        </w:rPr>
        <w:t>Currently there are 70 children on roll in the early years age group who attend on a part-time or full-time basis. Children attend from the local and wider geographical areas. The setting supports a small number of children who speak English as an additional language.</w:t>
      </w:r>
    </w:p>
    <w:p w14:paraId="158132B1" w14:textId="270493ED" w:rsidR="00D66480" w:rsidRPr="00C01236" w:rsidRDefault="00D66480" w:rsidP="00D66480">
      <w:pPr>
        <w:spacing w:after="205" w:line="271" w:lineRule="auto"/>
        <w:ind w:left="150" w:hanging="10"/>
        <w:jc w:val="both"/>
        <w:rPr>
          <w:rFonts w:ascii="Arial" w:eastAsia="Arial" w:hAnsi="Arial" w:cs="Arial"/>
          <w:sz w:val="26"/>
        </w:rPr>
      </w:pPr>
      <w:r w:rsidRPr="00C01236">
        <w:rPr>
          <w:rFonts w:ascii="Arial" w:eastAsia="Arial" w:hAnsi="Arial" w:cs="Arial"/>
          <w:sz w:val="26"/>
        </w:rPr>
        <w:t xml:space="preserve">The nursery </w:t>
      </w:r>
      <w:r>
        <w:rPr>
          <w:rFonts w:ascii="Arial" w:eastAsia="Arial" w:hAnsi="Arial" w:cs="Arial"/>
          <w:sz w:val="26"/>
        </w:rPr>
        <w:t xml:space="preserve">is normally </w:t>
      </w:r>
      <w:r w:rsidRPr="00C01236">
        <w:rPr>
          <w:rFonts w:ascii="Arial" w:eastAsia="Arial" w:hAnsi="Arial" w:cs="Arial"/>
          <w:sz w:val="26"/>
        </w:rPr>
        <w:t xml:space="preserve">open between the hours of </w:t>
      </w:r>
      <w:r>
        <w:rPr>
          <w:rFonts w:ascii="Arial" w:eastAsia="Arial" w:hAnsi="Arial" w:cs="Arial"/>
          <w:sz w:val="26"/>
        </w:rPr>
        <w:t>08:00</w:t>
      </w:r>
      <w:r w:rsidRPr="00C01236">
        <w:rPr>
          <w:rFonts w:ascii="Arial" w:eastAsia="Arial" w:hAnsi="Arial" w:cs="Arial"/>
          <w:sz w:val="26"/>
        </w:rPr>
        <w:t xml:space="preserve"> and </w:t>
      </w:r>
      <w:r>
        <w:rPr>
          <w:rFonts w:ascii="Arial" w:eastAsia="Arial" w:hAnsi="Arial" w:cs="Arial"/>
          <w:sz w:val="26"/>
        </w:rPr>
        <w:t>18:00</w:t>
      </w:r>
      <w:r w:rsidRPr="00C01236">
        <w:rPr>
          <w:rFonts w:ascii="Arial" w:eastAsia="Arial" w:hAnsi="Arial" w:cs="Arial"/>
          <w:sz w:val="26"/>
        </w:rPr>
        <w:t>, Monday to Friday, all year round</w:t>
      </w:r>
      <w:r>
        <w:rPr>
          <w:rFonts w:ascii="Arial" w:eastAsia="Arial" w:hAnsi="Arial" w:cs="Arial"/>
          <w:sz w:val="26"/>
        </w:rPr>
        <w:t xml:space="preserve"> </w:t>
      </w:r>
      <w:proofErr w:type="gramStart"/>
      <w:r>
        <w:rPr>
          <w:rFonts w:ascii="Arial" w:eastAsia="Arial" w:hAnsi="Arial" w:cs="Arial"/>
          <w:sz w:val="26"/>
        </w:rPr>
        <w:t>with the exception of</w:t>
      </w:r>
      <w:proofErr w:type="gramEnd"/>
      <w:r w:rsidRPr="00C01236">
        <w:rPr>
          <w:rFonts w:ascii="Arial" w:eastAsia="Arial" w:hAnsi="Arial" w:cs="Arial"/>
          <w:sz w:val="26"/>
        </w:rPr>
        <w:t xml:space="preserve"> </w:t>
      </w:r>
      <w:r>
        <w:rPr>
          <w:rFonts w:ascii="Arial" w:eastAsia="Arial" w:hAnsi="Arial" w:cs="Arial"/>
          <w:sz w:val="26"/>
        </w:rPr>
        <w:t>B</w:t>
      </w:r>
      <w:r w:rsidRPr="00C01236">
        <w:rPr>
          <w:rFonts w:ascii="Arial" w:eastAsia="Arial" w:hAnsi="Arial" w:cs="Arial"/>
          <w:sz w:val="26"/>
        </w:rPr>
        <w:t xml:space="preserve">ank </w:t>
      </w:r>
      <w:r>
        <w:rPr>
          <w:rFonts w:ascii="Arial" w:eastAsia="Arial" w:hAnsi="Arial" w:cs="Arial"/>
          <w:sz w:val="26"/>
        </w:rPr>
        <w:t>H</w:t>
      </w:r>
      <w:r w:rsidRPr="00C01236">
        <w:rPr>
          <w:rFonts w:ascii="Arial" w:eastAsia="Arial" w:hAnsi="Arial" w:cs="Arial"/>
          <w:sz w:val="26"/>
        </w:rPr>
        <w:t xml:space="preserve">olidays.  </w:t>
      </w:r>
      <w:r>
        <w:rPr>
          <w:rFonts w:ascii="Arial" w:eastAsia="Arial" w:hAnsi="Arial" w:cs="Arial"/>
          <w:sz w:val="26"/>
        </w:rPr>
        <w:t>Safe drop off and pick up is provided at the front of the nursery for parents/carers arriving by car with children at Coco’s.</w:t>
      </w:r>
    </w:p>
    <w:p w14:paraId="3F84CCAE" w14:textId="3449899C" w:rsidR="000530DB" w:rsidRDefault="000530DB" w:rsidP="00C01236">
      <w:pPr>
        <w:spacing w:after="205" w:line="271" w:lineRule="auto"/>
        <w:ind w:left="150" w:hanging="10"/>
        <w:jc w:val="both"/>
        <w:rPr>
          <w:rFonts w:ascii="Arial" w:eastAsia="Arial" w:hAnsi="Arial" w:cs="Arial"/>
          <w:sz w:val="26"/>
        </w:rPr>
      </w:pPr>
      <w:r>
        <w:rPr>
          <w:rFonts w:ascii="Arial" w:eastAsia="Arial" w:hAnsi="Arial" w:cs="Arial"/>
          <w:sz w:val="26"/>
        </w:rPr>
        <w:t xml:space="preserve">Coco’s </w:t>
      </w:r>
      <w:r w:rsidR="003E6873">
        <w:rPr>
          <w:rFonts w:ascii="Arial" w:eastAsia="Arial" w:hAnsi="Arial" w:cs="Arial"/>
          <w:sz w:val="26"/>
        </w:rPr>
        <w:t xml:space="preserve">building </w:t>
      </w:r>
      <w:r>
        <w:rPr>
          <w:rFonts w:ascii="Arial" w:eastAsia="Arial" w:hAnsi="Arial" w:cs="Arial"/>
          <w:sz w:val="26"/>
        </w:rPr>
        <w:t>is divided into:</w:t>
      </w:r>
      <w:r w:rsidR="009C32EE">
        <w:rPr>
          <w:rFonts w:ascii="Arial" w:eastAsia="Arial" w:hAnsi="Arial" w:cs="Arial"/>
          <w:sz w:val="26"/>
        </w:rPr>
        <w:t xml:space="preserve"> </w:t>
      </w:r>
      <w:r w:rsidR="009E0705">
        <w:rPr>
          <w:rFonts w:ascii="Arial" w:eastAsia="Arial" w:hAnsi="Arial" w:cs="Arial"/>
          <w:sz w:val="26"/>
        </w:rPr>
        <w:t xml:space="preserve">the </w:t>
      </w:r>
      <w:r w:rsidR="00FC1A16">
        <w:rPr>
          <w:rFonts w:ascii="Arial" w:eastAsia="Arial" w:hAnsi="Arial" w:cs="Arial"/>
          <w:sz w:val="26"/>
        </w:rPr>
        <w:t>Lobby</w:t>
      </w:r>
      <w:r w:rsidR="00D07360">
        <w:rPr>
          <w:rFonts w:ascii="Arial" w:eastAsia="Arial" w:hAnsi="Arial" w:cs="Arial"/>
          <w:sz w:val="26"/>
        </w:rPr>
        <w:t>”</w:t>
      </w:r>
      <w:r w:rsidR="00CA25D7">
        <w:rPr>
          <w:rFonts w:ascii="Arial" w:eastAsia="Arial" w:hAnsi="Arial" w:cs="Arial"/>
          <w:sz w:val="26"/>
        </w:rPr>
        <w:t xml:space="preserve"> which doubles as the PE room</w:t>
      </w:r>
      <w:r w:rsidR="00D07360">
        <w:rPr>
          <w:rFonts w:ascii="Arial" w:eastAsia="Arial" w:hAnsi="Arial" w:cs="Arial"/>
          <w:sz w:val="26"/>
        </w:rPr>
        <w:t xml:space="preserve"> and additional classroom</w:t>
      </w:r>
      <w:r w:rsidR="00FC1A16">
        <w:rPr>
          <w:rFonts w:ascii="Arial" w:eastAsia="Arial" w:hAnsi="Arial" w:cs="Arial"/>
          <w:sz w:val="26"/>
        </w:rPr>
        <w:t xml:space="preserve">, </w:t>
      </w:r>
      <w:r w:rsidR="009C32EE">
        <w:rPr>
          <w:rFonts w:ascii="Arial" w:eastAsia="Arial" w:hAnsi="Arial" w:cs="Arial"/>
          <w:sz w:val="26"/>
        </w:rPr>
        <w:t xml:space="preserve">the </w:t>
      </w:r>
      <w:r w:rsidR="00D07360">
        <w:rPr>
          <w:rFonts w:ascii="Arial" w:eastAsia="Arial" w:hAnsi="Arial" w:cs="Arial"/>
          <w:sz w:val="26"/>
        </w:rPr>
        <w:t>“</w:t>
      </w:r>
      <w:r w:rsidR="00FC1A16">
        <w:rPr>
          <w:rFonts w:ascii="Arial" w:eastAsia="Arial" w:hAnsi="Arial" w:cs="Arial"/>
          <w:sz w:val="26"/>
        </w:rPr>
        <w:t>Main Are</w:t>
      </w:r>
      <w:r w:rsidR="00D07360">
        <w:rPr>
          <w:rFonts w:ascii="Arial" w:eastAsia="Arial" w:hAnsi="Arial" w:cs="Arial"/>
          <w:sz w:val="26"/>
        </w:rPr>
        <w:t>a”</w:t>
      </w:r>
      <w:r w:rsidR="00FC1A16">
        <w:rPr>
          <w:rFonts w:ascii="Arial" w:eastAsia="Arial" w:hAnsi="Arial" w:cs="Arial"/>
          <w:sz w:val="26"/>
        </w:rPr>
        <w:t xml:space="preserve"> used for lunches and snacks</w:t>
      </w:r>
      <w:r w:rsidR="00B336F0">
        <w:rPr>
          <w:rFonts w:ascii="Arial" w:eastAsia="Arial" w:hAnsi="Arial" w:cs="Arial"/>
          <w:sz w:val="26"/>
        </w:rPr>
        <w:t xml:space="preserve"> and for free play</w:t>
      </w:r>
      <w:r w:rsidR="000771CE">
        <w:rPr>
          <w:rFonts w:ascii="Arial" w:eastAsia="Arial" w:hAnsi="Arial" w:cs="Arial"/>
          <w:sz w:val="26"/>
        </w:rPr>
        <w:t xml:space="preserve"> and </w:t>
      </w:r>
      <w:r>
        <w:rPr>
          <w:rFonts w:ascii="Arial" w:eastAsia="Arial" w:hAnsi="Arial" w:cs="Arial"/>
          <w:sz w:val="26"/>
        </w:rPr>
        <w:t>themed play</w:t>
      </w:r>
      <w:r w:rsidR="00FC1A16">
        <w:rPr>
          <w:rFonts w:ascii="Arial" w:eastAsia="Arial" w:hAnsi="Arial" w:cs="Arial"/>
          <w:sz w:val="26"/>
        </w:rPr>
        <w:t xml:space="preserve">, a </w:t>
      </w:r>
      <w:r w:rsidR="00B336F0">
        <w:rPr>
          <w:rFonts w:ascii="Arial" w:eastAsia="Arial" w:hAnsi="Arial" w:cs="Arial"/>
          <w:sz w:val="26"/>
        </w:rPr>
        <w:t>“L</w:t>
      </w:r>
      <w:r w:rsidR="00FC1A16">
        <w:rPr>
          <w:rFonts w:ascii="Arial" w:eastAsia="Arial" w:hAnsi="Arial" w:cs="Arial"/>
          <w:sz w:val="26"/>
        </w:rPr>
        <w:t>ibrary</w:t>
      </w:r>
      <w:r w:rsidR="00DD55E0">
        <w:rPr>
          <w:rFonts w:ascii="Arial" w:eastAsia="Arial" w:hAnsi="Arial" w:cs="Arial"/>
          <w:sz w:val="26"/>
        </w:rPr>
        <w:t xml:space="preserve">” area </w:t>
      </w:r>
      <w:r w:rsidR="000771CE">
        <w:rPr>
          <w:rFonts w:ascii="Arial" w:eastAsia="Arial" w:hAnsi="Arial" w:cs="Arial"/>
          <w:sz w:val="26"/>
        </w:rPr>
        <w:t xml:space="preserve">or “Raise” </w:t>
      </w:r>
      <w:r w:rsidR="00DD55E0">
        <w:rPr>
          <w:rFonts w:ascii="Arial" w:eastAsia="Arial" w:hAnsi="Arial" w:cs="Arial"/>
          <w:sz w:val="26"/>
        </w:rPr>
        <w:t>used for reading</w:t>
      </w:r>
      <w:r w:rsidR="00FC1A16">
        <w:rPr>
          <w:rFonts w:ascii="Arial" w:eastAsia="Arial" w:hAnsi="Arial" w:cs="Arial"/>
          <w:sz w:val="26"/>
        </w:rPr>
        <w:t>, the</w:t>
      </w:r>
      <w:r w:rsidR="00CB0603">
        <w:rPr>
          <w:rFonts w:ascii="Arial" w:eastAsia="Arial" w:hAnsi="Arial" w:cs="Arial"/>
          <w:sz w:val="26"/>
        </w:rPr>
        <w:t xml:space="preserve"> </w:t>
      </w:r>
      <w:r w:rsidR="00DD55E0">
        <w:rPr>
          <w:rFonts w:ascii="Arial" w:eastAsia="Arial" w:hAnsi="Arial" w:cs="Arial"/>
          <w:sz w:val="26"/>
        </w:rPr>
        <w:t>“</w:t>
      </w:r>
      <w:r w:rsidR="00CB0603">
        <w:rPr>
          <w:rFonts w:ascii="Arial" w:eastAsia="Arial" w:hAnsi="Arial" w:cs="Arial"/>
          <w:sz w:val="26"/>
        </w:rPr>
        <w:t>Pink Room</w:t>
      </w:r>
      <w:r w:rsidR="00DD55E0">
        <w:rPr>
          <w:rFonts w:ascii="Arial" w:eastAsia="Arial" w:hAnsi="Arial" w:cs="Arial"/>
          <w:sz w:val="26"/>
        </w:rPr>
        <w:t>”</w:t>
      </w:r>
      <w:r w:rsidR="00CB0603">
        <w:rPr>
          <w:rFonts w:ascii="Arial" w:eastAsia="Arial" w:hAnsi="Arial" w:cs="Arial"/>
          <w:sz w:val="26"/>
        </w:rPr>
        <w:t xml:space="preserve"> used for the 2yr olds</w:t>
      </w:r>
      <w:r w:rsidR="00F85909">
        <w:rPr>
          <w:rFonts w:ascii="Arial" w:eastAsia="Arial" w:hAnsi="Arial" w:cs="Arial"/>
          <w:sz w:val="26"/>
        </w:rPr>
        <w:t xml:space="preserve"> and </w:t>
      </w:r>
      <w:r w:rsidR="00DD55E0">
        <w:rPr>
          <w:rFonts w:ascii="Arial" w:eastAsia="Arial" w:hAnsi="Arial" w:cs="Arial"/>
          <w:sz w:val="26"/>
        </w:rPr>
        <w:t>the “Phonics</w:t>
      </w:r>
      <w:r w:rsidR="000771CE">
        <w:rPr>
          <w:rFonts w:ascii="Arial" w:eastAsia="Arial" w:hAnsi="Arial" w:cs="Arial"/>
          <w:sz w:val="26"/>
        </w:rPr>
        <w:t xml:space="preserve"> R</w:t>
      </w:r>
      <w:r w:rsidR="00CB0603">
        <w:rPr>
          <w:rFonts w:ascii="Arial" w:eastAsia="Arial" w:hAnsi="Arial" w:cs="Arial"/>
          <w:sz w:val="26"/>
        </w:rPr>
        <w:t>oom</w:t>
      </w:r>
      <w:r w:rsidR="000771CE">
        <w:rPr>
          <w:rFonts w:ascii="Arial" w:eastAsia="Arial" w:hAnsi="Arial" w:cs="Arial"/>
          <w:sz w:val="26"/>
        </w:rPr>
        <w:t>”</w:t>
      </w:r>
      <w:r w:rsidR="00CB0603">
        <w:rPr>
          <w:rFonts w:ascii="Arial" w:eastAsia="Arial" w:hAnsi="Arial" w:cs="Arial"/>
          <w:sz w:val="26"/>
        </w:rPr>
        <w:t xml:space="preserve"> used for more focussed learning</w:t>
      </w:r>
      <w:r w:rsidR="00F85909">
        <w:rPr>
          <w:rFonts w:ascii="Arial" w:eastAsia="Arial" w:hAnsi="Arial" w:cs="Arial"/>
          <w:sz w:val="26"/>
        </w:rPr>
        <w:t xml:space="preserve">. In addition, there is a large outdoor area to the rear of the nursery </w:t>
      </w:r>
      <w:r w:rsidR="00805D1D">
        <w:rPr>
          <w:rFonts w:ascii="Arial" w:eastAsia="Arial" w:hAnsi="Arial" w:cs="Arial"/>
          <w:sz w:val="26"/>
        </w:rPr>
        <w:t>divided into physical play and outdoor learning.</w:t>
      </w:r>
    </w:p>
    <w:p w14:paraId="6A7D9F8C" w14:textId="797A495F" w:rsidR="00F92C39" w:rsidRPr="003A4874" w:rsidRDefault="004A68CA" w:rsidP="003A4874">
      <w:pPr>
        <w:spacing w:after="205" w:line="271" w:lineRule="auto"/>
        <w:ind w:left="150" w:hanging="10"/>
        <w:jc w:val="both"/>
      </w:pPr>
      <w:r>
        <w:rPr>
          <w:rFonts w:ascii="Arial" w:eastAsia="Arial" w:hAnsi="Arial" w:cs="Arial"/>
          <w:sz w:val="26"/>
        </w:rPr>
        <w:t>We are</w:t>
      </w:r>
      <w:r w:rsidR="006C55F1">
        <w:rPr>
          <w:rFonts w:ascii="Arial" w:eastAsia="Arial" w:hAnsi="Arial" w:cs="Arial"/>
          <w:sz w:val="26"/>
        </w:rPr>
        <w:t xml:space="preserve"> staffed by a </w:t>
      </w:r>
      <w:r w:rsidR="00F92C39">
        <w:rPr>
          <w:rFonts w:ascii="Arial" w:eastAsia="Arial" w:hAnsi="Arial" w:cs="Arial"/>
          <w:sz w:val="26"/>
        </w:rPr>
        <w:t>high-quality team of Early Years Practitioners</w:t>
      </w:r>
      <w:r w:rsidR="001E0BAF">
        <w:rPr>
          <w:rFonts w:ascii="Arial" w:eastAsia="Arial" w:hAnsi="Arial" w:cs="Arial"/>
          <w:sz w:val="26"/>
        </w:rPr>
        <w:t xml:space="preserve"> who</w:t>
      </w:r>
      <w:r w:rsidR="00A81583">
        <w:rPr>
          <w:rFonts w:ascii="Arial" w:eastAsia="Arial" w:hAnsi="Arial" w:cs="Arial"/>
          <w:sz w:val="26"/>
        </w:rPr>
        <w:t xml:space="preserve"> </w:t>
      </w:r>
      <w:r w:rsidR="00F92C39">
        <w:rPr>
          <w:rFonts w:ascii="Arial" w:eastAsia="Arial" w:hAnsi="Arial" w:cs="Arial"/>
          <w:sz w:val="26"/>
        </w:rPr>
        <w:t>undertake regular training to ensure up-to-date knowledge and guidance</w:t>
      </w:r>
      <w:r w:rsidR="00F72728">
        <w:rPr>
          <w:rFonts w:ascii="Arial" w:eastAsia="Arial" w:hAnsi="Arial" w:cs="Arial"/>
          <w:sz w:val="26"/>
        </w:rPr>
        <w:t xml:space="preserve"> and promote fundamental British Values.</w:t>
      </w:r>
      <w:r w:rsidR="003A4874">
        <w:t xml:space="preserve"> </w:t>
      </w:r>
      <w:r w:rsidR="004D44A9">
        <w:rPr>
          <w:rFonts w:ascii="Arial" w:eastAsia="Arial" w:hAnsi="Arial" w:cs="Arial"/>
          <w:sz w:val="26"/>
        </w:rPr>
        <w:t>Our team</w:t>
      </w:r>
      <w:r w:rsidR="00F92C39">
        <w:rPr>
          <w:rFonts w:ascii="Arial" w:eastAsia="Arial" w:hAnsi="Arial" w:cs="Arial"/>
          <w:sz w:val="26"/>
        </w:rPr>
        <w:t xml:space="preserve"> acknowledge the formative early years of a child’s life as crucial to their future learning, development and life chances.  We believe that every child deserves the best possible start in life, helping them to develop into happy, confident, sociable and independent young people.  </w:t>
      </w:r>
      <w:r w:rsidR="00B46FE8">
        <w:rPr>
          <w:rFonts w:ascii="Arial" w:eastAsia="Arial" w:hAnsi="Arial" w:cs="Arial"/>
          <w:sz w:val="26"/>
        </w:rPr>
        <w:t>W</w:t>
      </w:r>
      <w:r w:rsidR="00F92C39">
        <w:rPr>
          <w:rFonts w:ascii="Arial" w:eastAsia="Arial" w:hAnsi="Arial" w:cs="Arial"/>
          <w:sz w:val="26"/>
        </w:rPr>
        <w:t xml:space="preserve">e achieve this by working closely with </w:t>
      </w:r>
      <w:r w:rsidR="00C525C3">
        <w:rPr>
          <w:rFonts w:ascii="Arial" w:eastAsia="Arial" w:hAnsi="Arial" w:cs="Arial"/>
          <w:sz w:val="26"/>
        </w:rPr>
        <w:t>parents/carers</w:t>
      </w:r>
      <w:r w:rsidR="00F92C39">
        <w:rPr>
          <w:rFonts w:ascii="Arial" w:eastAsia="Arial" w:hAnsi="Arial" w:cs="Arial"/>
          <w:sz w:val="26"/>
        </w:rPr>
        <w:t xml:space="preserve"> and families to ensure tailored care and education for each child, guided by their own unique set of experiences, interests and needs.  We embrace individuality, equality and diversity</w:t>
      </w:r>
      <w:r w:rsidR="00D9666E">
        <w:rPr>
          <w:rFonts w:ascii="Arial" w:eastAsia="Arial" w:hAnsi="Arial" w:cs="Arial"/>
          <w:sz w:val="26"/>
        </w:rPr>
        <w:t>. W</w:t>
      </w:r>
      <w:r w:rsidR="00F92C39">
        <w:rPr>
          <w:rFonts w:ascii="Arial" w:eastAsia="Arial" w:hAnsi="Arial" w:cs="Arial"/>
          <w:sz w:val="26"/>
        </w:rPr>
        <w:t xml:space="preserve">e value every child promoting a culture of respect, confidence and a positive self-esteem.   </w:t>
      </w:r>
    </w:p>
    <w:p w14:paraId="744A6460" w14:textId="77777777" w:rsidR="001F4BD3" w:rsidRPr="00B46956" w:rsidRDefault="001F4BD3" w:rsidP="001F4BD3">
      <w:pPr>
        <w:spacing w:after="172"/>
        <w:ind w:left="150" w:hanging="10"/>
        <w:rPr>
          <w:rFonts w:ascii="Arial" w:eastAsia="Arial" w:hAnsi="Arial" w:cs="Arial"/>
          <w:b/>
          <w:sz w:val="26"/>
          <w:u w:val="single"/>
        </w:rPr>
      </w:pPr>
      <w:r w:rsidRPr="00B46956">
        <w:rPr>
          <w:rFonts w:ascii="Arial" w:eastAsia="Arial" w:hAnsi="Arial" w:cs="Arial"/>
          <w:b/>
          <w:sz w:val="26"/>
          <w:u w:val="single"/>
        </w:rPr>
        <w:t>Early Years Foundation Stage</w:t>
      </w:r>
    </w:p>
    <w:p w14:paraId="705EAAA7" w14:textId="64F9BCB2" w:rsidR="00F92C39" w:rsidRDefault="00F72728" w:rsidP="001F4BD3">
      <w:pPr>
        <w:spacing w:after="14" w:line="271" w:lineRule="auto"/>
        <w:ind w:left="142"/>
        <w:jc w:val="both"/>
        <w:rPr>
          <w:rFonts w:ascii="Arial" w:eastAsia="Arial" w:hAnsi="Arial" w:cs="Arial"/>
          <w:sz w:val="26"/>
        </w:rPr>
      </w:pPr>
      <w:r w:rsidRPr="00F72728">
        <w:rPr>
          <w:rFonts w:ascii="Arial" w:eastAsia="Arial" w:hAnsi="Arial" w:cs="Arial"/>
          <w:sz w:val="26"/>
        </w:rPr>
        <w:t>Our nursery</w:t>
      </w:r>
      <w:r w:rsidR="00F92C39" w:rsidRPr="001F4BD3">
        <w:rPr>
          <w:rFonts w:ascii="Arial" w:eastAsia="Arial" w:hAnsi="Arial" w:cs="Arial"/>
          <w:sz w:val="26"/>
        </w:rPr>
        <w:t xml:space="preserve"> </w:t>
      </w:r>
      <w:r w:rsidR="00F92C39">
        <w:rPr>
          <w:rFonts w:ascii="Arial" w:eastAsia="Arial" w:hAnsi="Arial" w:cs="Arial"/>
          <w:sz w:val="26"/>
        </w:rPr>
        <w:t xml:space="preserve">works under the umbrella of the </w:t>
      </w:r>
      <w:r>
        <w:rPr>
          <w:rFonts w:ascii="Arial" w:eastAsia="Arial" w:hAnsi="Arial" w:cs="Arial"/>
          <w:sz w:val="26"/>
        </w:rPr>
        <w:t>n</w:t>
      </w:r>
      <w:r w:rsidR="00F92C39">
        <w:rPr>
          <w:rFonts w:ascii="Arial" w:eastAsia="Arial" w:hAnsi="Arial" w:cs="Arial"/>
          <w:sz w:val="26"/>
        </w:rPr>
        <w:t>ational Early Years Foundation Stage (EYFS), which is guided by four themes:</w:t>
      </w:r>
    </w:p>
    <w:p w14:paraId="2547ECD4" w14:textId="77777777" w:rsidR="00F72728" w:rsidRDefault="00F72728" w:rsidP="00F92C39">
      <w:pPr>
        <w:spacing w:after="14" w:line="271" w:lineRule="auto"/>
        <w:ind w:left="150" w:hanging="10"/>
        <w:jc w:val="both"/>
        <w:rPr>
          <w:rFonts w:ascii="Arial" w:eastAsia="Arial" w:hAnsi="Arial" w:cs="Arial"/>
          <w:sz w:val="26"/>
        </w:rPr>
      </w:pPr>
    </w:p>
    <w:tbl>
      <w:tblPr>
        <w:tblStyle w:val="TableGrid"/>
        <w:tblpPr w:vertAnchor="text" w:horzAnchor="margin" w:tblpX="279" w:tblpY="51"/>
        <w:tblOverlap w:val="never"/>
        <w:tblW w:w="10627" w:type="dxa"/>
        <w:tblInd w:w="0" w:type="dxa"/>
        <w:tblCellMar>
          <w:top w:w="11" w:type="dxa"/>
          <w:left w:w="105" w:type="dxa"/>
          <w:right w:w="52" w:type="dxa"/>
        </w:tblCellMar>
        <w:tblLook w:val="04A0" w:firstRow="1" w:lastRow="0" w:firstColumn="1" w:lastColumn="0" w:noHBand="0" w:noVBand="1"/>
      </w:tblPr>
      <w:tblGrid>
        <w:gridCol w:w="2656"/>
        <w:gridCol w:w="2657"/>
        <w:gridCol w:w="2657"/>
        <w:gridCol w:w="2657"/>
      </w:tblGrid>
      <w:tr w:rsidR="00615D38" w14:paraId="1952BBCE" w14:textId="77777777" w:rsidTr="0023040F">
        <w:tc>
          <w:tcPr>
            <w:tcW w:w="2656" w:type="dxa"/>
            <w:tcBorders>
              <w:top w:val="single" w:sz="4" w:space="0" w:color="000000"/>
              <w:left w:val="single" w:sz="4" w:space="0" w:color="000000"/>
              <w:bottom w:val="single" w:sz="4" w:space="0" w:color="000000"/>
              <w:right w:val="single" w:sz="4" w:space="0" w:color="000000"/>
            </w:tcBorders>
          </w:tcPr>
          <w:p w14:paraId="7AC5BEFA" w14:textId="054A8280" w:rsidR="00615D38" w:rsidRPr="00B6624D" w:rsidRDefault="00615D38" w:rsidP="00B9599B">
            <w:pPr>
              <w:jc w:val="center"/>
              <w:rPr>
                <w:sz w:val="16"/>
                <w:szCs w:val="16"/>
              </w:rPr>
            </w:pPr>
            <w:r w:rsidRPr="00B6624D">
              <w:rPr>
                <w:rFonts w:ascii="Arial" w:eastAsia="Arial" w:hAnsi="Arial" w:cs="Arial"/>
                <w:b/>
                <w:color w:val="FF0000"/>
                <w:sz w:val="16"/>
                <w:szCs w:val="16"/>
              </w:rPr>
              <w:t>A Unique Child</w:t>
            </w:r>
          </w:p>
        </w:tc>
        <w:tc>
          <w:tcPr>
            <w:tcW w:w="2657" w:type="dxa"/>
            <w:tcBorders>
              <w:top w:val="single" w:sz="4" w:space="0" w:color="000000"/>
              <w:left w:val="single" w:sz="4" w:space="0" w:color="000000"/>
              <w:bottom w:val="single" w:sz="4" w:space="0" w:color="000000"/>
              <w:right w:val="single" w:sz="4" w:space="0" w:color="000000"/>
            </w:tcBorders>
          </w:tcPr>
          <w:p w14:paraId="0F3C75D5" w14:textId="167D1DB4" w:rsidR="00615D38" w:rsidRPr="00B6624D" w:rsidRDefault="00615D38" w:rsidP="00B9599B">
            <w:pPr>
              <w:spacing w:after="118"/>
              <w:jc w:val="center"/>
              <w:rPr>
                <w:sz w:val="16"/>
                <w:szCs w:val="16"/>
              </w:rPr>
            </w:pPr>
            <w:r w:rsidRPr="00B6624D">
              <w:rPr>
                <w:rFonts w:ascii="Arial" w:eastAsia="Arial" w:hAnsi="Arial" w:cs="Arial"/>
                <w:b/>
                <w:color w:val="00B050"/>
                <w:sz w:val="16"/>
                <w:szCs w:val="16"/>
              </w:rPr>
              <w:t>Positive</w:t>
            </w:r>
          </w:p>
          <w:p w14:paraId="1D812D58" w14:textId="58E93484" w:rsidR="00615D38" w:rsidRPr="00B6624D" w:rsidRDefault="00615D38" w:rsidP="00B9599B">
            <w:pPr>
              <w:jc w:val="center"/>
              <w:rPr>
                <w:sz w:val="16"/>
                <w:szCs w:val="16"/>
              </w:rPr>
            </w:pPr>
            <w:r w:rsidRPr="00B6624D">
              <w:rPr>
                <w:rFonts w:ascii="Arial" w:eastAsia="Arial" w:hAnsi="Arial" w:cs="Arial"/>
                <w:b/>
                <w:color w:val="00B050"/>
                <w:sz w:val="16"/>
                <w:szCs w:val="16"/>
              </w:rPr>
              <w:t>Relationships</w:t>
            </w:r>
          </w:p>
        </w:tc>
        <w:tc>
          <w:tcPr>
            <w:tcW w:w="2657" w:type="dxa"/>
            <w:tcBorders>
              <w:top w:val="single" w:sz="4" w:space="0" w:color="000000"/>
              <w:left w:val="single" w:sz="4" w:space="0" w:color="000000"/>
              <w:bottom w:val="single" w:sz="4" w:space="0" w:color="000000"/>
              <w:right w:val="single" w:sz="4" w:space="0" w:color="000000"/>
            </w:tcBorders>
          </w:tcPr>
          <w:p w14:paraId="7FB54EF3" w14:textId="059099A7" w:rsidR="00615D38" w:rsidRPr="00B6624D" w:rsidRDefault="00615D38" w:rsidP="00B9599B">
            <w:pPr>
              <w:spacing w:after="118"/>
              <w:ind w:left="5"/>
              <w:jc w:val="center"/>
              <w:rPr>
                <w:sz w:val="16"/>
                <w:szCs w:val="16"/>
              </w:rPr>
            </w:pPr>
            <w:r w:rsidRPr="00B6624D">
              <w:rPr>
                <w:rFonts w:ascii="Arial" w:eastAsia="Arial" w:hAnsi="Arial" w:cs="Arial"/>
                <w:b/>
                <w:color w:val="0070C0"/>
                <w:sz w:val="16"/>
                <w:szCs w:val="16"/>
              </w:rPr>
              <w:t>Enabling</w:t>
            </w:r>
          </w:p>
          <w:p w14:paraId="69A2B324" w14:textId="17634C26" w:rsidR="00615D38" w:rsidRPr="00B6624D" w:rsidRDefault="00615D38" w:rsidP="00B9599B">
            <w:pPr>
              <w:ind w:left="5"/>
              <w:jc w:val="center"/>
              <w:rPr>
                <w:sz w:val="16"/>
                <w:szCs w:val="16"/>
              </w:rPr>
            </w:pPr>
            <w:r w:rsidRPr="00B6624D">
              <w:rPr>
                <w:rFonts w:ascii="Arial" w:eastAsia="Arial" w:hAnsi="Arial" w:cs="Arial"/>
                <w:b/>
                <w:color w:val="0070C0"/>
                <w:sz w:val="16"/>
                <w:szCs w:val="16"/>
              </w:rPr>
              <w:t>Environments</w:t>
            </w:r>
          </w:p>
        </w:tc>
        <w:tc>
          <w:tcPr>
            <w:tcW w:w="2657" w:type="dxa"/>
            <w:tcBorders>
              <w:top w:val="single" w:sz="4" w:space="0" w:color="000000"/>
              <w:left w:val="single" w:sz="4" w:space="0" w:color="000000"/>
              <w:bottom w:val="single" w:sz="4" w:space="0" w:color="000000"/>
              <w:right w:val="single" w:sz="4" w:space="0" w:color="000000"/>
            </w:tcBorders>
          </w:tcPr>
          <w:p w14:paraId="21BF5774" w14:textId="0D939F18" w:rsidR="00615D38" w:rsidRPr="00B6624D" w:rsidRDefault="00615D38" w:rsidP="00B9599B">
            <w:pPr>
              <w:spacing w:line="242" w:lineRule="auto"/>
              <w:ind w:left="5" w:right="62"/>
              <w:jc w:val="center"/>
              <w:rPr>
                <w:sz w:val="16"/>
                <w:szCs w:val="16"/>
              </w:rPr>
            </w:pPr>
            <w:r w:rsidRPr="00B6624D">
              <w:rPr>
                <w:rFonts w:ascii="Arial" w:eastAsia="Arial" w:hAnsi="Arial" w:cs="Arial"/>
                <w:b/>
                <w:color w:val="FF66FF"/>
                <w:sz w:val="16"/>
                <w:szCs w:val="16"/>
              </w:rPr>
              <w:t xml:space="preserve">Children </w:t>
            </w:r>
            <w:r w:rsidR="00B6624D" w:rsidRPr="00B6624D">
              <w:rPr>
                <w:rFonts w:ascii="Arial" w:eastAsia="Arial" w:hAnsi="Arial" w:cs="Arial"/>
                <w:b/>
                <w:color w:val="FF66FF"/>
                <w:sz w:val="16"/>
                <w:szCs w:val="16"/>
              </w:rPr>
              <w:t xml:space="preserve">Learn </w:t>
            </w:r>
            <w:proofErr w:type="gramStart"/>
            <w:r w:rsidR="00B6624D" w:rsidRPr="00B6624D">
              <w:rPr>
                <w:rFonts w:ascii="Arial" w:eastAsia="Arial" w:hAnsi="Arial" w:cs="Arial"/>
                <w:b/>
                <w:color w:val="FF66FF"/>
                <w:sz w:val="16"/>
                <w:szCs w:val="16"/>
              </w:rPr>
              <w:t>And</w:t>
            </w:r>
            <w:proofErr w:type="gramEnd"/>
            <w:r w:rsidR="00B6624D" w:rsidRPr="00B6624D">
              <w:rPr>
                <w:rFonts w:ascii="Arial" w:eastAsia="Arial" w:hAnsi="Arial" w:cs="Arial"/>
                <w:b/>
                <w:color w:val="FF66FF"/>
                <w:sz w:val="16"/>
                <w:szCs w:val="16"/>
              </w:rPr>
              <w:t xml:space="preserve"> Develop In Different Ways And At Different</w:t>
            </w:r>
          </w:p>
          <w:p w14:paraId="448ABBC8" w14:textId="230B51E5" w:rsidR="00615D38" w:rsidRPr="00B6624D" w:rsidRDefault="00B6624D" w:rsidP="00B9599B">
            <w:pPr>
              <w:ind w:left="5"/>
              <w:jc w:val="center"/>
              <w:rPr>
                <w:sz w:val="16"/>
                <w:szCs w:val="16"/>
              </w:rPr>
            </w:pPr>
            <w:r w:rsidRPr="00B6624D">
              <w:rPr>
                <w:rFonts w:ascii="Arial" w:eastAsia="Arial" w:hAnsi="Arial" w:cs="Arial"/>
                <w:b/>
                <w:color w:val="FF66FF"/>
                <w:sz w:val="16"/>
                <w:szCs w:val="16"/>
              </w:rPr>
              <w:t>Rates</w:t>
            </w:r>
          </w:p>
        </w:tc>
      </w:tr>
      <w:tr w:rsidR="00615D38" w14:paraId="5A087EC3" w14:textId="77777777" w:rsidTr="0023040F">
        <w:tc>
          <w:tcPr>
            <w:tcW w:w="2656" w:type="dxa"/>
            <w:tcBorders>
              <w:top w:val="single" w:sz="4" w:space="0" w:color="000000"/>
              <w:left w:val="single" w:sz="4" w:space="0" w:color="000000"/>
              <w:bottom w:val="single" w:sz="4" w:space="0" w:color="000000"/>
              <w:right w:val="single" w:sz="4" w:space="0" w:color="000000"/>
            </w:tcBorders>
          </w:tcPr>
          <w:p w14:paraId="15FB80A4" w14:textId="03EFF301" w:rsidR="00615D38" w:rsidRPr="00B6624D" w:rsidRDefault="00615D38" w:rsidP="00B9599B">
            <w:pPr>
              <w:jc w:val="both"/>
              <w:rPr>
                <w:sz w:val="16"/>
                <w:szCs w:val="16"/>
              </w:rPr>
            </w:pPr>
            <w:r w:rsidRPr="00B6624D">
              <w:rPr>
                <w:rFonts w:ascii="Arial" w:eastAsia="Arial" w:hAnsi="Arial" w:cs="Arial"/>
                <w:color w:val="FF0000"/>
                <w:sz w:val="16"/>
                <w:szCs w:val="16"/>
              </w:rPr>
              <w:t xml:space="preserve">Every child is a unique, competent learner from birth who can be resilient, capable, confident </w:t>
            </w:r>
            <w:r w:rsidR="00617211" w:rsidRPr="00B6624D">
              <w:rPr>
                <w:rFonts w:ascii="Arial" w:eastAsia="Arial" w:hAnsi="Arial" w:cs="Arial"/>
                <w:color w:val="FF0000"/>
                <w:sz w:val="16"/>
                <w:szCs w:val="16"/>
              </w:rPr>
              <w:t>and</w:t>
            </w:r>
            <w:r w:rsidRPr="00B6624D">
              <w:rPr>
                <w:rFonts w:ascii="Arial" w:eastAsia="Arial" w:hAnsi="Arial" w:cs="Arial"/>
                <w:color w:val="FF0000"/>
                <w:sz w:val="16"/>
                <w:szCs w:val="16"/>
              </w:rPr>
              <w:t xml:space="preserve"> self-assured </w:t>
            </w:r>
          </w:p>
        </w:tc>
        <w:tc>
          <w:tcPr>
            <w:tcW w:w="2657" w:type="dxa"/>
            <w:tcBorders>
              <w:top w:val="single" w:sz="4" w:space="0" w:color="000000"/>
              <w:left w:val="single" w:sz="4" w:space="0" w:color="000000"/>
              <w:bottom w:val="single" w:sz="4" w:space="0" w:color="000000"/>
              <w:right w:val="single" w:sz="4" w:space="0" w:color="000000"/>
            </w:tcBorders>
          </w:tcPr>
          <w:p w14:paraId="6C82CCE5" w14:textId="1E5081A4" w:rsidR="00615D38" w:rsidRPr="00B6624D" w:rsidRDefault="00615D38" w:rsidP="00B9599B">
            <w:pPr>
              <w:jc w:val="both"/>
              <w:rPr>
                <w:sz w:val="16"/>
                <w:szCs w:val="16"/>
              </w:rPr>
            </w:pPr>
            <w:r w:rsidRPr="00B6624D">
              <w:rPr>
                <w:rFonts w:ascii="Arial" w:eastAsia="Arial" w:hAnsi="Arial" w:cs="Arial"/>
                <w:color w:val="00B050"/>
                <w:sz w:val="16"/>
                <w:szCs w:val="16"/>
              </w:rPr>
              <w:t xml:space="preserve">Children learn to be strong </w:t>
            </w:r>
            <w:r w:rsidR="00617211" w:rsidRPr="00B6624D">
              <w:rPr>
                <w:rFonts w:ascii="Arial" w:eastAsia="Arial" w:hAnsi="Arial" w:cs="Arial"/>
                <w:color w:val="00B050"/>
                <w:sz w:val="16"/>
                <w:szCs w:val="16"/>
              </w:rPr>
              <w:t>and</w:t>
            </w:r>
            <w:r w:rsidRPr="00B6624D">
              <w:rPr>
                <w:rFonts w:ascii="Arial" w:eastAsia="Arial" w:hAnsi="Arial" w:cs="Arial"/>
                <w:color w:val="00B050"/>
                <w:sz w:val="16"/>
                <w:szCs w:val="16"/>
              </w:rPr>
              <w:t xml:space="preserve"> independent from a base of loving </w:t>
            </w:r>
            <w:r w:rsidR="00617211" w:rsidRPr="00B6624D">
              <w:rPr>
                <w:rFonts w:ascii="Arial" w:eastAsia="Arial" w:hAnsi="Arial" w:cs="Arial"/>
                <w:color w:val="00B050"/>
                <w:sz w:val="16"/>
                <w:szCs w:val="16"/>
              </w:rPr>
              <w:t>and</w:t>
            </w:r>
            <w:r w:rsidRPr="00B6624D">
              <w:rPr>
                <w:rFonts w:ascii="Arial" w:eastAsia="Arial" w:hAnsi="Arial" w:cs="Arial"/>
                <w:color w:val="00B050"/>
                <w:sz w:val="16"/>
                <w:szCs w:val="16"/>
              </w:rPr>
              <w:t xml:space="preserve"> secure relationships with </w:t>
            </w:r>
            <w:r w:rsidR="00C525C3">
              <w:rPr>
                <w:rFonts w:ascii="Arial" w:eastAsia="Arial" w:hAnsi="Arial" w:cs="Arial"/>
                <w:color w:val="00B050"/>
                <w:sz w:val="16"/>
                <w:szCs w:val="16"/>
              </w:rPr>
              <w:t>parents/carers</w:t>
            </w:r>
            <w:r w:rsidRPr="00B6624D">
              <w:rPr>
                <w:rFonts w:ascii="Arial" w:eastAsia="Arial" w:hAnsi="Arial" w:cs="Arial"/>
                <w:color w:val="00B050"/>
                <w:sz w:val="16"/>
                <w:szCs w:val="16"/>
              </w:rPr>
              <w:t xml:space="preserve"> and/or a key person </w:t>
            </w:r>
          </w:p>
        </w:tc>
        <w:tc>
          <w:tcPr>
            <w:tcW w:w="2657" w:type="dxa"/>
            <w:tcBorders>
              <w:top w:val="single" w:sz="4" w:space="0" w:color="000000"/>
              <w:left w:val="single" w:sz="4" w:space="0" w:color="000000"/>
              <w:bottom w:val="single" w:sz="4" w:space="0" w:color="000000"/>
              <w:right w:val="single" w:sz="4" w:space="0" w:color="000000"/>
            </w:tcBorders>
          </w:tcPr>
          <w:p w14:paraId="70FB6BAB" w14:textId="056059B1" w:rsidR="00615D38" w:rsidRPr="00B6624D" w:rsidRDefault="00615D38" w:rsidP="00B9599B">
            <w:pPr>
              <w:ind w:left="5" w:right="51"/>
              <w:jc w:val="both"/>
              <w:rPr>
                <w:sz w:val="16"/>
                <w:szCs w:val="16"/>
              </w:rPr>
            </w:pPr>
            <w:r w:rsidRPr="00B6624D">
              <w:rPr>
                <w:rFonts w:ascii="Arial" w:eastAsia="Arial" w:hAnsi="Arial" w:cs="Arial"/>
                <w:color w:val="0070C0"/>
                <w:sz w:val="16"/>
                <w:szCs w:val="16"/>
              </w:rPr>
              <w:t xml:space="preserve">The environment plays a key role in supporting </w:t>
            </w:r>
            <w:r w:rsidR="0023040F" w:rsidRPr="00B6624D">
              <w:rPr>
                <w:rFonts w:ascii="Arial" w:eastAsia="Arial" w:hAnsi="Arial" w:cs="Arial"/>
                <w:color w:val="0070C0"/>
                <w:sz w:val="16"/>
                <w:szCs w:val="16"/>
              </w:rPr>
              <w:t>and</w:t>
            </w:r>
            <w:r w:rsidRPr="00B6624D">
              <w:rPr>
                <w:rFonts w:ascii="Arial" w:eastAsia="Arial" w:hAnsi="Arial" w:cs="Arial"/>
                <w:color w:val="0070C0"/>
                <w:sz w:val="16"/>
                <w:szCs w:val="16"/>
              </w:rPr>
              <w:t xml:space="preserve"> extending</w:t>
            </w:r>
            <w:r w:rsidR="0023040F" w:rsidRPr="00B6624D">
              <w:rPr>
                <w:rFonts w:ascii="Arial" w:eastAsia="Arial" w:hAnsi="Arial" w:cs="Arial"/>
                <w:color w:val="0070C0"/>
                <w:sz w:val="16"/>
                <w:szCs w:val="16"/>
              </w:rPr>
              <w:t xml:space="preserve"> </w:t>
            </w:r>
            <w:r w:rsidRPr="00B6624D">
              <w:rPr>
                <w:rFonts w:ascii="Arial" w:eastAsia="Arial" w:hAnsi="Arial" w:cs="Arial"/>
                <w:color w:val="0070C0"/>
                <w:sz w:val="16"/>
                <w:szCs w:val="16"/>
              </w:rPr>
              <w:t xml:space="preserve">children’s development and learning </w:t>
            </w:r>
          </w:p>
        </w:tc>
        <w:tc>
          <w:tcPr>
            <w:tcW w:w="2657" w:type="dxa"/>
            <w:tcBorders>
              <w:top w:val="single" w:sz="4" w:space="0" w:color="000000"/>
              <w:left w:val="single" w:sz="4" w:space="0" w:color="000000"/>
              <w:bottom w:val="single" w:sz="4" w:space="0" w:color="000000"/>
              <w:right w:val="single" w:sz="4" w:space="0" w:color="000000"/>
            </w:tcBorders>
          </w:tcPr>
          <w:p w14:paraId="785E7056" w14:textId="0D8A8CBC" w:rsidR="00615D38" w:rsidRPr="00B6624D" w:rsidRDefault="00615D38" w:rsidP="00B9599B">
            <w:pPr>
              <w:ind w:left="5"/>
              <w:jc w:val="both"/>
              <w:rPr>
                <w:sz w:val="16"/>
                <w:szCs w:val="16"/>
              </w:rPr>
            </w:pPr>
            <w:r w:rsidRPr="00B6624D">
              <w:rPr>
                <w:rFonts w:ascii="Arial" w:eastAsia="Arial" w:hAnsi="Arial" w:cs="Arial"/>
                <w:color w:val="FF66FF"/>
                <w:sz w:val="16"/>
                <w:szCs w:val="16"/>
              </w:rPr>
              <w:t xml:space="preserve">The EYFS framework covers the education </w:t>
            </w:r>
            <w:r w:rsidR="0023040F" w:rsidRPr="00B6624D">
              <w:rPr>
                <w:rFonts w:ascii="Arial" w:eastAsia="Arial" w:hAnsi="Arial" w:cs="Arial"/>
                <w:color w:val="FF66FF"/>
                <w:sz w:val="16"/>
                <w:szCs w:val="16"/>
              </w:rPr>
              <w:t>and</w:t>
            </w:r>
            <w:r w:rsidRPr="00B6624D">
              <w:rPr>
                <w:rFonts w:ascii="Arial" w:eastAsia="Arial" w:hAnsi="Arial" w:cs="Arial"/>
                <w:color w:val="FF66FF"/>
                <w:sz w:val="16"/>
                <w:szCs w:val="16"/>
              </w:rPr>
              <w:t xml:space="preserve"> care of all children in early years provision, including children with special educational needs </w:t>
            </w:r>
            <w:r w:rsidR="0023040F" w:rsidRPr="00B6624D">
              <w:rPr>
                <w:rFonts w:ascii="Arial" w:eastAsia="Arial" w:hAnsi="Arial" w:cs="Arial"/>
                <w:color w:val="FF66FF"/>
                <w:sz w:val="16"/>
                <w:szCs w:val="16"/>
              </w:rPr>
              <w:t>and</w:t>
            </w:r>
            <w:r w:rsidRPr="00B6624D">
              <w:rPr>
                <w:rFonts w:ascii="Arial" w:eastAsia="Arial" w:hAnsi="Arial" w:cs="Arial"/>
                <w:color w:val="FF66FF"/>
                <w:sz w:val="16"/>
                <w:szCs w:val="16"/>
              </w:rPr>
              <w:t xml:space="preserve"> disabilities </w:t>
            </w:r>
          </w:p>
        </w:tc>
      </w:tr>
    </w:tbl>
    <w:p w14:paraId="0930948F" w14:textId="77777777" w:rsidR="00F353DE" w:rsidRDefault="00F353DE" w:rsidP="00F37C16">
      <w:pPr>
        <w:spacing w:after="0"/>
        <w:ind w:left="284"/>
        <w:rPr>
          <w:rFonts w:ascii="Arial" w:eastAsia="Arial" w:hAnsi="Arial" w:cs="Arial"/>
          <w:b/>
          <w:sz w:val="16"/>
          <w:szCs w:val="16"/>
        </w:rPr>
      </w:pPr>
    </w:p>
    <w:p w14:paraId="0E01855E" w14:textId="77777777" w:rsidR="003D73B0" w:rsidRDefault="00615D38" w:rsidP="00F37C16">
      <w:pPr>
        <w:spacing w:after="0"/>
        <w:ind w:left="284"/>
        <w:rPr>
          <w:rFonts w:ascii="Arial" w:eastAsia="Arial" w:hAnsi="Arial" w:cs="Arial"/>
          <w:b/>
          <w:sz w:val="16"/>
          <w:szCs w:val="16"/>
        </w:rPr>
      </w:pPr>
      <w:r w:rsidRPr="00F37C16">
        <w:rPr>
          <w:rFonts w:ascii="Arial" w:eastAsia="Arial" w:hAnsi="Arial" w:cs="Arial"/>
          <w:b/>
          <w:sz w:val="16"/>
          <w:szCs w:val="16"/>
        </w:rPr>
        <w:t>For more information about the EYFS, please copy &amp; paste this link into your internet browser:</w:t>
      </w:r>
    </w:p>
    <w:p w14:paraId="49264621" w14:textId="77777777" w:rsidR="003D73B0" w:rsidRDefault="003D73B0" w:rsidP="00F37C16">
      <w:pPr>
        <w:spacing w:after="0"/>
        <w:ind w:left="284"/>
        <w:rPr>
          <w:rFonts w:ascii="Arial" w:eastAsia="Arial" w:hAnsi="Arial" w:cs="Arial"/>
          <w:b/>
          <w:sz w:val="16"/>
          <w:szCs w:val="16"/>
        </w:rPr>
      </w:pPr>
    </w:p>
    <w:p w14:paraId="3392316E" w14:textId="4AAEB03A" w:rsidR="00615D38" w:rsidRDefault="00AB754B" w:rsidP="00F37C16">
      <w:pPr>
        <w:spacing w:after="0"/>
        <w:ind w:left="284"/>
      </w:pPr>
      <w:hyperlink r:id="rId10" w:history="1">
        <w:r w:rsidR="003D73B0" w:rsidRPr="00CC2FC0">
          <w:rPr>
            <w:rStyle w:val="Hyperlink"/>
            <w:rFonts w:ascii="Arial" w:eastAsia="Arial" w:hAnsi="Arial" w:cs="Arial"/>
            <w:b/>
            <w:sz w:val="16"/>
            <w:szCs w:val="16"/>
          </w:rPr>
          <w:t>http://www.education.gov.uk/schools/teachingandlearning/curriculum/a0068102/early</w:t>
        </w:r>
      </w:hyperlink>
      <w:hyperlink r:id="rId11">
        <w:r w:rsidR="00615D38" w:rsidRPr="00F37C16">
          <w:rPr>
            <w:rFonts w:ascii="Arial" w:eastAsia="Arial" w:hAnsi="Arial" w:cs="Arial"/>
            <w:b/>
            <w:color w:val="0070C0"/>
            <w:sz w:val="16"/>
            <w:szCs w:val="16"/>
            <w:u w:val="single" w:color="0070C0"/>
          </w:rPr>
          <w:t>-</w:t>
        </w:r>
      </w:hyperlink>
      <w:hyperlink r:id="rId12">
        <w:r w:rsidR="00615D38" w:rsidRPr="00F37C16">
          <w:rPr>
            <w:rFonts w:ascii="Arial" w:eastAsia="Arial" w:hAnsi="Arial" w:cs="Arial"/>
            <w:b/>
            <w:color w:val="0070C0"/>
            <w:sz w:val="16"/>
            <w:szCs w:val="16"/>
            <w:u w:val="single" w:color="0070C0"/>
          </w:rPr>
          <w:t>years</w:t>
        </w:r>
      </w:hyperlink>
      <w:hyperlink r:id="rId13">
        <w:r w:rsidR="00615D38" w:rsidRPr="00F37C16">
          <w:rPr>
            <w:rFonts w:ascii="Arial" w:eastAsia="Arial" w:hAnsi="Arial" w:cs="Arial"/>
            <w:b/>
            <w:color w:val="0070C0"/>
            <w:sz w:val="16"/>
            <w:szCs w:val="16"/>
            <w:u w:val="single" w:color="0070C0"/>
          </w:rPr>
          <w:t>-</w:t>
        </w:r>
      </w:hyperlink>
      <w:hyperlink r:id="rId14">
        <w:r w:rsidR="00615D38" w:rsidRPr="00F37C16">
          <w:rPr>
            <w:rFonts w:ascii="Arial" w:eastAsia="Arial" w:hAnsi="Arial" w:cs="Arial"/>
            <w:b/>
            <w:color w:val="0070C0"/>
            <w:sz w:val="16"/>
            <w:szCs w:val="16"/>
            <w:u w:val="single" w:color="0070C0"/>
          </w:rPr>
          <w:t>foundation</w:t>
        </w:r>
      </w:hyperlink>
      <w:hyperlink r:id="rId15">
        <w:r w:rsidR="00615D38" w:rsidRPr="00F37C16">
          <w:rPr>
            <w:rFonts w:ascii="Arial" w:eastAsia="Arial" w:hAnsi="Arial" w:cs="Arial"/>
            <w:b/>
            <w:color w:val="0070C0"/>
            <w:sz w:val="16"/>
            <w:szCs w:val="16"/>
            <w:u w:val="single" w:color="0070C0"/>
          </w:rPr>
          <w:t>-</w:t>
        </w:r>
      </w:hyperlink>
      <w:hyperlink r:id="rId16">
        <w:r w:rsidR="00615D38" w:rsidRPr="00F37C16">
          <w:rPr>
            <w:rFonts w:ascii="Arial" w:eastAsia="Arial" w:hAnsi="Arial" w:cs="Arial"/>
            <w:b/>
            <w:color w:val="0070C0"/>
            <w:sz w:val="16"/>
            <w:szCs w:val="16"/>
            <w:u w:val="single" w:color="0070C0"/>
          </w:rPr>
          <w:t>stage</w:t>
        </w:r>
      </w:hyperlink>
      <w:hyperlink r:id="rId17"/>
      <w:hyperlink r:id="rId18">
        <w:r w:rsidR="00615D38" w:rsidRPr="00F37C16">
          <w:rPr>
            <w:rFonts w:ascii="Arial" w:eastAsia="Arial" w:hAnsi="Arial" w:cs="Arial"/>
            <w:b/>
            <w:color w:val="0070C0"/>
            <w:sz w:val="16"/>
            <w:szCs w:val="16"/>
            <w:u w:val="single" w:color="0070C0"/>
          </w:rPr>
          <w:t>eyfs</w:t>
        </w:r>
      </w:hyperlink>
    </w:p>
    <w:p w14:paraId="56910FA6" w14:textId="77777777" w:rsidR="00531079" w:rsidRDefault="00615D38" w:rsidP="00B46956">
      <w:pPr>
        <w:spacing w:after="205" w:line="271" w:lineRule="auto"/>
        <w:jc w:val="both"/>
        <w:rPr>
          <w:rFonts w:ascii="Arial" w:eastAsia="Arial" w:hAnsi="Arial" w:cs="Arial"/>
          <w:sz w:val="26"/>
        </w:rPr>
      </w:pPr>
      <w:r>
        <w:rPr>
          <w:rFonts w:ascii="Arial" w:eastAsia="Arial" w:hAnsi="Arial" w:cs="Arial"/>
          <w:sz w:val="26"/>
        </w:rPr>
        <w:lastRenderedPageBreak/>
        <w:t>The EYFS curriculum is based around seven areas of learning and development</w:t>
      </w:r>
      <w:r w:rsidR="00531079">
        <w:rPr>
          <w:rFonts w:ascii="Arial" w:eastAsia="Arial" w:hAnsi="Arial" w:cs="Arial"/>
          <w:sz w:val="26"/>
        </w:rPr>
        <w:t xml:space="preserve">, three </w:t>
      </w:r>
      <w:r w:rsidR="00531079" w:rsidRPr="00531079">
        <w:rPr>
          <w:rFonts w:ascii="Arial" w:eastAsia="Arial" w:hAnsi="Arial" w:cs="Arial"/>
          <w:b/>
          <w:sz w:val="26"/>
        </w:rPr>
        <w:t xml:space="preserve">Primary Areas </w:t>
      </w:r>
      <w:r w:rsidR="00531079">
        <w:rPr>
          <w:rFonts w:ascii="Arial" w:eastAsia="Arial" w:hAnsi="Arial" w:cs="Arial"/>
          <w:sz w:val="26"/>
        </w:rPr>
        <w:t xml:space="preserve">and four </w:t>
      </w:r>
      <w:r w:rsidR="00531079" w:rsidRPr="00531079">
        <w:rPr>
          <w:rFonts w:ascii="Arial" w:eastAsia="Arial" w:hAnsi="Arial" w:cs="Arial"/>
          <w:b/>
          <w:sz w:val="26"/>
        </w:rPr>
        <w:t>Specific Areas</w:t>
      </w:r>
      <w:r>
        <w:rPr>
          <w:rFonts w:ascii="Arial" w:eastAsia="Arial" w:hAnsi="Arial" w:cs="Arial"/>
          <w:sz w:val="26"/>
        </w:rPr>
        <w:t xml:space="preserve">.  </w:t>
      </w:r>
    </w:p>
    <w:p w14:paraId="0A7F1EC2" w14:textId="3C63AA82" w:rsidR="00615D38" w:rsidRDefault="00615D38" w:rsidP="001851A6">
      <w:pPr>
        <w:spacing w:after="205" w:line="271" w:lineRule="auto"/>
        <w:jc w:val="both"/>
      </w:pPr>
      <w:r>
        <w:rPr>
          <w:rFonts w:ascii="Arial" w:eastAsia="Arial" w:hAnsi="Arial" w:cs="Arial"/>
          <w:sz w:val="26"/>
        </w:rPr>
        <w:t>For</w:t>
      </w:r>
      <w:r w:rsidR="00013D94">
        <w:rPr>
          <w:rFonts w:ascii="Arial" w:eastAsia="Arial" w:hAnsi="Arial" w:cs="Arial"/>
          <w:sz w:val="26"/>
        </w:rPr>
        <w:t xml:space="preserve"> each child </w:t>
      </w:r>
      <w:r>
        <w:rPr>
          <w:rFonts w:ascii="Arial" w:eastAsia="Arial" w:hAnsi="Arial" w:cs="Arial"/>
          <w:sz w:val="26"/>
        </w:rPr>
        <w:t>under two, we concentrate on</w:t>
      </w:r>
      <w:r w:rsidR="00531079">
        <w:rPr>
          <w:rFonts w:ascii="Arial" w:eastAsia="Arial" w:hAnsi="Arial" w:cs="Arial"/>
          <w:sz w:val="26"/>
        </w:rPr>
        <w:t xml:space="preserve"> the</w:t>
      </w:r>
      <w:r>
        <w:rPr>
          <w:rFonts w:ascii="Arial" w:eastAsia="Arial" w:hAnsi="Arial" w:cs="Arial"/>
          <w:sz w:val="26"/>
        </w:rPr>
        <w:t xml:space="preserve"> three </w:t>
      </w:r>
      <w:r w:rsidRPr="00531079">
        <w:rPr>
          <w:rFonts w:ascii="Arial" w:eastAsia="Arial" w:hAnsi="Arial" w:cs="Arial"/>
          <w:b/>
          <w:sz w:val="26"/>
        </w:rPr>
        <w:t>Prime Areas</w:t>
      </w:r>
      <w:r>
        <w:rPr>
          <w:rFonts w:ascii="Arial" w:eastAsia="Arial" w:hAnsi="Arial" w:cs="Arial"/>
          <w:sz w:val="26"/>
        </w:rPr>
        <w:t xml:space="preserve">: </w:t>
      </w:r>
    </w:p>
    <w:p w14:paraId="49CBAB21" w14:textId="77777777" w:rsidR="00615D38" w:rsidRPr="001851A6" w:rsidRDefault="00615D38" w:rsidP="001851A6">
      <w:pPr>
        <w:pStyle w:val="ListParagraph"/>
        <w:numPr>
          <w:ilvl w:val="0"/>
          <w:numId w:val="5"/>
        </w:numPr>
        <w:spacing w:after="174"/>
        <w:rPr>
          <w:rFonts w:ascii="Arial" w:eastAsia="Arial" w:hAnsi="Arial" w:cs="Arial"/>
          <w:b/>
          <w:sz w:val="26"/>
        </w:rPr>
      </w:pPr>
      <w:r w:rsidRPr="001851A6">
        <w:rPr>
          <w:rFonts w:ascii="Arial" w:eastAsia="Arial" w:hAnsi="Arial" w:cs="Arial"/>
          <w:b/>
          <w:sz w:val="26"/>
        </w:rPr>
        <w:t xml:space="preserve">Communication and Language </w:t>
      </w:r>
    </w:p>
    <w:p w14:paraId="2570E2BD" w14:textId="77777777" w:rsidR="00615D38" w:rsidRPr="001851A6" w:rsidRDefault="00615D38" w:rsidP="001851A6">
      <w:pPr>
        <w:pStyle w:val="ListParagraph"/>
        <w:numPr>
          <w:ilvl w:val="0"/>
          <w:numId w:val="5"/>
        </w:numPr>
        <w:spacing w:after="174"/>
        <w:rPr>
          <w:rFonts w:ascii="Arial" w:eastAsia="Arial" w:hAnsi="Arial" w:cs="Arial"/>
          <w:b/>
          <w:sz w:val="26"/>
        </w:rPr>
      </w:pPr>
      <w:r w:rsidRPr="001851A6">
        <w:rPr>
          <w:rFonts w:ascii="Arial" w:eastAsia="Arial" w:hAnsi="Arial" w:cs="Arial"/>
          <w:b/>
          <w:sz w:val="26"/>
        </w:rPr>
        <w:t xml:space="preserve">Personal, Social and Emotional Development </w:t>
      </w:r>
    </w:p>
    <w:p w14:paraId="76B726A7" w14:textId="77777777" w:rsidR="00615D38" w:rsidRPr="001851A6" w:rsidRDefault="00615D38" w:rsidP="001851A6">
      <w:pPr>
        <w:pStyle w:val="ListParagraph"/>
        <w:numPr>
          <w:ilvl w:val="0"/>
          <w:numId w:val="5"/>
        </w:numPr>
        <w:spacing w:after="174"/>
        <w:rPr>
          <w:rFonts w:ascii="Arial" w:eastAsia="Arial" w:hAnsi="Arial" w:cs="Arial"/>
          <w:b/>
          <w:sz w:val="26"/>
        </w:rPr>
      </w:pPr>
      <w:r w:rsidRPr="001851A6">
        <w:rPr>
          <w:rFonts w:ascii="Arial" w:eastAsia="Arial" w:hAnsi="Arial" w:cs="Arial"/>
          <w:b/>
          <w:sz w:val="26"/>
        </w:rPr>
        <w:t xml:space="preserve">Physical Development </w:t>
      </w:r>
    </w:p>
    <w:p w14:paraId="6B52C522" w14:textId="65DDCD9C" w:rsidR="00615D38" w:rsidRPr="00574D09" w:rsidRDefault="00615D38" w:rsidP="001851A6">
      <w:pPr>
        <w:spacing w:after="205" w:line="271" w:lineRule="auto"/>
        <w:ind w:hanging="10"/>
        <w:jc w:val="both"/>
        <w:rPr>
          <w:rFonts w:ascii="Arial" w:eastAsia="Arial" w:hAnsi="Arial" w:cs="Arial"/>
          <w:sz w:val="26"/>
        </w:rPr>
      </w:pPr>
      <w:r>
        <w:rPr>
          <w:rFonts w:ascii="Arial" w:eastAsia="Arial" w:hAnsi="Arial" w:cs="Arial"/>
          <w:sz w:val="26"/>
        </w:rPr>
        <w:t xml:space="preserve">These areas cover the knowledge and skills required to form the foundations of formal learning. The Prime Areas develop through effective relationships and experiences supporting learning in all </w:t>
      </w:r>
      <w:r w:rsidR="00DD4554">
        <w:rPr>
          <w:rFonts w:ascii="Arial" w:eastAsia="Arial" w:hAnsi="Arial" w:cs="Arial"/>
          <w:sz w:val="26"/>
        </w:rPr>
        <w:t>other</w:t>
      </w:r>
      <w:r>
        <w:rPr>
          <w:rFonts w:ascii="Arial" w:eastAsia="Arial" w:hAnsi="Arial" w:cs="Arial"/>
          <w:sz w:val="26"/>
        </w:rPr>
        <w:t xml:space="preserve"> areas</w:t>
      </w:r>
      <w:r w:rsidR="00013D94">
        <w:rPr>
          <w:rFonts w:ascii="Arial" w:eastAsia="Arial" w:hAnsi="Arial" w:cs="Arial"/>
          <w:sz w:val="26"/>
        </w:rPr>
        <w:t xml:space="preserve">. They </w:t>
      </w:r>
      <w:r>
        <w:rPr>
          <w:rFonts w:ascii="Arial" w:eastAsia="Arial" w:hAnsi="Arial" w:cs="Arial"/>
          <w:sz w:val="26"/>
        </w:rPr>
        <w:t xml:space="preserve">remain fundamental throughout the EYFS. </w:t>
      </w:r>
    </w:p>
    <w:p w14:paraId="61619BEA" w14:textId="7BBA6F97" w:rsidR="00615D38" w:rsidRDefault="001F44DD" w:rsidP="001851A6">
      <w:pPr>
        <w:spacing w:after="205" w:line="271" w:lineRule="auto"/>
        <w:ind w:hanging="10"/>
        <w:jc w:val="both"/>
      </w:pPr>
      <w:r>
        <w:rPr>
          <w:rFonts w:ascii="Arial" w:eastAsia="Arial" w:hAnsi="Arial" w:cs="Arial"/>
          <w:sz w:val="26"/>
        </w:rPr>
        <w:t xml:space="preserve">For the older children we concentrate on all seven areas. </w:t>
      </w:r>
      <w:r w:rsidR="00615D38">
        <w:rPr>
          <w:rFonts w:ascii="Arial" w:eastAsia="Arial" w:hAnsi="Arial" w:cs="Arial"/>
          <w:sz w:val="26"/>
        </w:rPr>
        <w:t xml:space="preserve">The four </w:t>
      </w:r>
      <w:r w:rsidR="00615D38" w:rsidRPr="00531079">
        <w:rPr>
          <w:rFonts w:ascii="Arial" w:eastAsia="Arial" w:hAnsi="Arial" w:cs="Arial"/>
          <w:b/>
          <w:sz w:val="26"/>
        </w:rPr>
        <w:t>Specific Areas</w:t>
      </w:r>
      <w:r w:rsidR="00615D38">
        <w:rPr>
          <w:rFonts w:ascii="Arial" w:eastAsia="Arial" w:hAnsi="Arial" w:cs="Arial"/>
          <w:sz w:val="26"/>
        </w:rPr>
        <w:t xml:space="preserve"> of learning and development grow from the Prime Areas and provide important opportunities for extending knowledge: </w:t>
      </w:r>
    </w:p>
    <w:p w14:paraId="13C3F380" w14:textId="5049C8FF" w:rsidR="00B2272F" w:rsidRPr="005E56A4" w:rsidRDefault="005E56A4" w:rsidP="001851A6">
      <w:pPr>
        <w:pStyle w:val="ListParagraph"/>
        <w:numPr>
          <w:ilvl w:val="0"/>
          <w:numId w:val="7"/>
        </w:numPr>
        <w:spacing w:after="174"/>
      </w:pPr>
      <w:r w:rsidRPr="001851A6">
        <w:rPr>
          <w:rFonts w:ascii="Arial" w:eastAsia="Arial" w:hAnsi="Arial" w:cs="Arial"/>
          <w:b/>
          <w:sz w:val="26"/>
        </w:rPr>
        <w:t>Literarily</w:t>
      </w:r>
    </w:p>
    <w:p w14:paraId="5B115A32" w14:textId="61D5BAA4" w:rsidR="00DF37B3" w:rsidRPr="001851A6" w:rsidRDefault="00DF37B3" w:rsidP="001851A6">
      <w:pPr>
        <w:pStyle w:val="ListParagraph"/>
        <w:numPr>
          <w:ilvl w:val="0"/>
          <w:numId w:val="7"/>
        </w:numPr>
        <w:spacing w:after="174"/>
        <w:rPr>
          <w:rFonts w:ascii="Arial" w:eastAsia="Arial" w:hAnsi="Arial" w:cs="Arial"/>
          <w:b/>
          <w:sz w:val="26"/>
        </w:rPr>
      </w:pPr>
      <w:r w:rsidRPr="001851A6">
        <w:rPr>
          <w:rFonts w:ascii="Arial" w:eastAsia="Arial" w:hAnsi="Arial" w:cs="Arial"/>
          <w:b/>
          <w:sz w:val="26"/>
        </w:rPr>
        <w:t>Mathematics</w:t>
      </w:r>
    </w:p>
    <w:p w14:paraId="5F661C90" w14:textId="1CD7C7E1" w:rsidR="00DF37B3" w:rsidRPr="001851A6" w:rsidRDefault="00DF37B3" w:rsidP="001851A6">
      <w:pPr>
        <w:pStyle w:val="ListParagraph"/>
        <w:numPr>
          <w:ilvl w:val="0"/>
          <w:numId w:val="7"/>
        </w:numPr>
        <w:spacing w:after="174"/>
        <w:rPr>
          <w:rFonts w:ascii="Arial" w:eastAsia="Arial" w:hAnsi="Arial" w:cs="Arial"/>
          <w:b/>
          <w:sz w:val="26"/>
        </w:rPr>
      </w:pPr>
      <w:r w:rsidRPr="001851A6">
        <w:rPr>
          <w:rFonts w:ascii="Arial" w:eastAsia="Arial" w:hAnsi="Arial" w:cs="Arial"/>
          <w:b/>
          <w:sz w:val="26"/>
        </w:rPr>
        <w:t>Understanding the world</w:t>
      </w:r>
    </w:p>
    <w:p w14:paraId="4F40E857" w14:textId="53DFCA10" w:rsidR="00DF37B3" w:rsidRPr="001851A6" w:rsidRDefault="00DF37B3" w:rsidP="001851A6">
      <w:pPr>
        <w:pStyle w:val="ListParagraph"/>
        <w:numPr>
          <w:ilvl w:val="0"/>
          <w:numId w:val="7"/>
        </w:numPr>
        <w:spacing w:after="174"/>
        <w:rPr>
          <w:rFonts w:ascii="Arial" w:eastAsia="Arial" w:hAnsi="Arial" w:cs="Arial"/>
          <w:b/>
          <w:sz w:val="26"/>
        </w:rPr>
      </w:pPr>
      <w:r w:rsidRPr="001851A6">
        <w:rPr>
          <w:rFonts w:ascii="Arial" w:eastAsia="Arial" w:hAnsi="Arial" w:cs="Arial"/>
          <w:b/>
          <w:sz w:val="26"/>
        </w:rPr>
        <w:t xml:space="preserve">Expressive arts and </w:t>
      </w:r>
      <w:r w:rsidR="00CF4EDD" w:rsidRPr="001851A6">
        <w:rPr>
          <w:rFonts w:ascii="Arial" w:eastAsia="Arial" w:hAnsi="Arial" w:cs="Arial"/>
          <w:b/>
          <w:sz w:val="26"/>
        </w:rPr>
        <w:t>design</w:t>
      </w:r>
    </w:p>
    <w:p w14:paraId="0E8B9DEA" w14:textId="0925D83B" w:rsidR="00615D38" w:rsidRDefault="00615D38" w:rsidP="001851A6">
      <w:pPr>
        <w:spacing w:after="168" w:line="271" w:lineRule="auto"/>
        <w:ind w:hanging="10"/>
        <w:jc w:val="both"/>
      </w:pPr>
      <w:r>
        <w:rPr>
          <w:rFonts w:ascii="Arial" w:eastAsia="Arial" w:hAnsi="Arial" w:cs="Arial"/>
          <w:sz w:val="26"/>
        </w:rPr>
        <w:t xml:space="preserve">At Coco’s we use regular observations of children as they play, learn and socialise to highlight their current interests alongside learning or development aims.  These observations </w:t>
      </w:r>
      <w:r w:rsidR="00662469">
        <w:rPr>
          <w:rFonts w:ascii="Arial" w:eastAsia="Arial" w:hAnsi="Arial" w:cs="Arial"/>
          <w:sz w:val="26"/>
        </w:rPr>
        <w:t>input to</w:t>
      </w:r>
      <w:r>
        <w:rPr>
          <w:rFonts w:ascii="Arial" w:eastAsia="Arial" w:hAnsi="Arial" w:cs="Arial"/>
          <w:sz w:val="26"/>
        </w:rPr>
        <w:t xml:space="preserve"> the children’s individual planning and help us to track their progress as well as identify specific needs. </w:t>
      </w:r>
    </w:p>
    <w:p w14:paraId="1D35CF36" w14:textId="77777777" w:rsidR="00615D38" w:rsidRDefault="00615D38" w:rsidP="001851A6">
      <w:pPr>
        <w:spacing w:after="172"/>
        <w:ind w:hanging="10"/>
      </w:pPr>
      <w:r>
        <w:rPr>
          <w:rFonts w:ascii="Arial" w:eastAsia="Arial" w:hAnsi="Arial" w:cs="Arial"/>
          <w:b/>
          <w:sz w:val="26"/>
        </w:rPr>
        <w:t xml:space="preserve">Reports and Reviews </w:t>
      </w:r>
    </w:p>
    <w:p w14:paraId="345AFCBF" w14:textId="087B8FC0" w:rsidR="00615D38" w:rsidRDefault="00DD4554" w:rsidP="001851A6">
      <w:pPr>
        <w:spacing w:after="205" w:line="271" w:lineRule="auto"/>
        <w:ind w:hanging="10"/>
        <w:jc w:val="both"/>
      </w:pPr>
      <w:r>
        <w:rPr>
          <w:rFonts w:ascii="Arial" w:eastAsia="Arial" w:hAnsi="Arial" w:cs="Arial"/>
          <w:sz w:val="26"/>
        </w:rPr>
        <w:t>Once a child has settled into Coco’</w:t>
      </w:r>
      <w:r w:rsidR="00662469">
        <w:rPr>
          <w:rFonts w:ascii="Arial" w:eastAsia="Arial" w:hAnsi="Arial" w:cs="Arial"/>
          <w:sz w:val="26"/>
        </w:rPr>
        <w:t>s</w:t>
      </w:r>
      <w:r>
        <w:rPr>
          <w:rFonts w:ascii="Arial" w:eastAsia="Arial" w:hAnsi="Arial" w:cs="Arial"/>
          <w:sz w:val="26"/>
        </w:rPr>
        <w:t>,</w:t>
      </w:r>
      <w:r w:rsidR="00615D38">
        <w:rPr>
          <w:rFonts w:ascii="Arial" w:eastAsia="Arial" w:hAnsi="Arial" w:cs="Arial"/>
          <w:sz w:val="26"/>
        </w:rPr>
        <w:t xml:space="preserve"> a review of how a child has settled will be written and shared with </w:t>
      </w:r>
      <w:r w:rsidR="00C525C3">
        <w:rPr>
          <w:rFonts w:ascii="Arial" w:eastAsia="Arial" w:hAnsi="Arial" w:cs="Arial"/>
          <w:sz w:val="26"/>
        </w:rPr>
        <w:t>parents/carers</w:t>
      </w:r>
      <w:r w:rsidR="00615D38">
        <w:rPr>
          <w:rFonts w:ascii="Arial" w:eastAsia="Arial" w:hAnsi="Arial" w:cs="Arial"/>
          <w:sz w:val="26"/>
        </w:rPr>
        <w:t xml:space="preserve">.  During this meeting, an Individual Development Plan (IDP) will be </w:t>
      </w:r>
      <w:r w:rsidR="00DB403F">
        <w:rPr>
          <w:rFonts w:ascii="Arial" w:eastAsia="Arial" w:hAnsi="Arial" w:cs="Arial"/>
          <w:sz w:val="26"/>
        </w:rPr>
        <w:t>created</w:t>
      </w:r>
      <w:r w:rsidR="00615D38">
        <w:rPr>
          <w:rFonts w:ascii="Arial" w:eastAsia="Arial" w:hAnsi="Arial" w:cs="Arial"/>
          <w:sz w:val="26"/>
        </w:rPr>
        <w:t xml:space="preserve"> to incorporate both home and nursery perspectives.  Children’s progress is monitored on local authority </w:t>
      </w:r>
      <w:r w:rsidR="00615D38">
        <w:rPr>
          <w:rFonts w:ascii="Arial" w:eastAsia="Arial" w:hAnsi="Arial" w:cs="Arial"/>
          <w:i/>
          <w:sz w:val="26"/>
        </w:rPr>
        <w:t>Early Years Outcomes</w:t>
      </w:r>
      <w:r w:rsidR="00615D38">
        <w:rPr>
          <w:rFonts w:ascii="Arial" w:eastAsia="Arial" w:hAnsi="Arial" w:cs="Arial"/>
          <w:sz w:val="26"/>
        </w:rPr>
        <w:t xml:space="preserve"> tracking sheets every </w:t>
      </w:r>
      <w:r w:rsidR="00673EAB">
        <w:rPr>
          <w:rFonts w:ascii="Arial" w:eastAsia="Arial" w:hAnsi="Arial" w:cs="Arial"/>
          <w:sz w:val="26"/>
        </w:rPr>
        <w:t>twice a term</w:t>
      </w:r>
      <w:r w:rsidR="00615D38">
        <w:rPr>
          <w:rFonts w:ascii="Arial" w:eastAsia="Arial" w:hAnsi="Arial" w:cs="Arial"/>
          <w:sz w:val="26"/>
        </w:rPr>
        <w:t xml:space="preserve"> and these are available to </w:t>
      </w:r>
      <w:r w:rsidR="00C525C3">
        <w:rPr>
          <w:rFonts w:ascii="Arial" w:eastAsia="Arial" w:hAnsi="Arial" w:cs="Arial"/>
          <w:sz w:val="26"/>
        </w:rPr>
        <w:t>parents/carers</w:t>
      </w:r>
      <w:r w:rsidR="00615D38">
        <w:rPr>
          <w:rFonts w:ascii="Arial" w:eastAsia="Arial" w:hAnsi="Arial" w:cs="Arial"/>
          <w:sz w:val="26"/>
        </w:rPr>
        <w:t xml:space="preserve"> for their contributions.  Further review</w:t>
      </w:r>
      <w:r w:rsidR="00673EAB">
        <w:rPr>
          <w:rFonts w:ascii="Arial" w:eastAsia="Arial" w:hAnsi="Arial" w:cs="Arial"/>
          <w:sz w:val="26"/>
        </w:rPr>
        <w:t xml:space="preserve">s are undertaken </w:t>
      </w:r>
      <w:r w:rsidR="00615D38">
        <w:rPr>
          <w:rFonts w:ascii="Arial" w:eastAsia="Arial" w:hAnsi="Arial" w:cs="Arial"/>
          <w:sz w:val="26"/>
        </w:rPr>
        <w:t>before transitioning to a new room/setting.  More frequent reviews and IDP</w:t>
      </w:r>
      <w:r w:rsidR="00D42A2F">
        <w:rPr>
          <w:rFonts w:ascii="Arial" w:eastAsia="Arial" w:hAnsi="Arial" w:cs="Arial"/>
          <w:sz w:val="26"/>
        </w:rPr>
        <w:t>’</w:t>
      </w:r>
      <w:r w:rsidR="00615D38">
        <w:rPr>
          <w:rFonts w:ascii="Arial" w:eastAsia="Arial" w:hAnsi="Arial" w:cs="Arial"/>
          <w:sz w:val="26"/>
        </w:rPr>
        <w:t xml:space="preserve">s will be undertaken where appropriate. </w:t>
      </w:r>
    </w:p>
    <w:p w14:paraId="219EF2B8" w14:textId="163303DA" w:rsidR="00615D38" w:rsidRDefault="00EB18DF" w:rsidP="001851A6">
      <w:pPr>
        <w:widowControl w:val="0"/>
        <w:spacing w:after="171" w:line="271" w:lineRule="auto"/>
        <w:ind w:hanging="10"/>
        <w:jc w:val="both"/>
        <w:rPr>
          <w:rFonts w:ascii="Arial" w:eastAsia="Arial" w:hAnsi="Arial" w:cs="Arial"/>
          <w:sz w:val="26"/>
        </w:rPr>
      </w:pPr>
      <w:r>
        <w:rPr>
          <w:rFonts w:ascii="Arial" w:eastAsia="Arial" w:hAnsi="Arial" w:cs="Arial"/>
          <w:sz w:val="26"/>
        </w:rPr>
        <w:t xml:space="preserve">Children between the ages of </w:t>
      </w:r>
      <w:r w:rsidR="00146157">
        <w:rPr>
          <w:rFonts w:ascii="Arial" w:eastAsia="Arial" w:hAnsi="Arial" w:cs="Arial"/>
          <w:sz w:val="26"/>
        </w:rPr>
        <w:t>two</w:t>
      </w:r>
      <w:r>
        <w:rPr>
          <w:rFonts w:ascii="Arial" w:eastAsia="Arial" w:hAnsi="Arial" w:cs="Arial"/>
          <w:sz w:val="26"/>
        </w:rPr>
        <w:t xml:space="preserve"> and </w:t>
      </w:r>
      <w:r w:rsidR="00146157">
        <w:rPr>
          <w:rFonts w:ascii="Arial" w:eastAsia="Arial" w:hAnsi="Arial" w:cs="Arial"/>
          <w:sz w:val="26"/>
        </w:rPr>
        <w:t>three</w:t>
      </w:r>
      <w:r>
        <w:rPr>
          <w:rFonts w:ascii="Arial" w:eastAsia="Arial" w:hAnsi="Arial" w:cs="Arial"/>
          <w:sz w:val="26"/>
        </w:rPr>
        <w:t xml:space="preserve"> will undergo a </w:t>
      </w:r>
      <w:r w:rsidR="00146157">
        <w:rPr>
          <w:rFonts w:ascii="Arial" w:eastAsia="Arial" w:hAnsi="Arial" w:cs="Arial"/>
          <w:sz w:val="26"/>
        </w:rPr>
        <w:t>two-year-old</w:t>
      </w:r>
      <w:r w:rsidR="00704DE1">
        <w:rPr>
          <w:rFonts w:ascii="Arial" w:eastAsia="Arial" w:hAnsi="Arial" w:cs="Arial"/>
          <w:sz w:val="26"/>
        </w:rPr>
        <w:t xml:space="preserve"> progress report </w:t>
      </w:r>
      <w:r>
        <w:rPr>
          <w:rFonts w:ascii="Arial" w:eastAsia="Arial" w:hAnsi="Arial" w:cs="Arial"/>
          <w:sz w:val="26"/>
        </w:rPr>
        <w:t>to co</w:t>
      </w:r>
      <w:r w:rsidR="00615D38">
        <w:rPr>
          <w:rFonts w:ascii="Arial" w:eastAsia="Arial" w:hAnsi="Arial" w:cs="Arial"/>
          <w:sz w:val="26"/>
        </w:rPr>
        <w:t xml:space="preserve">nfirm a child’s readiness to engage with the </w:t>
      </w:r>
      <w:r w:rsidR="00C73BCE">
        <w:rPr>
          <w:rFonts w:ascii="Arial" w:eastAsia="Arial" w:hAnsi="Arial" w:cs="Arial"/>
          <w:sz w:val="26"/>
        </w:rPr>
        <w:t xml:space="preserve">four </w:t>
      </w:r>
      <w:r w:rsidR="00615D38">
        <w:rPr>
          <w:rFonts w:ascii="Arial" w:eastAsia="Arial" w:hAnsi="Arial" w:cs="Arial"/>
          <w:sz w:val="26"/>
        </w:rPr>
        <w:t>Specific Areas</w:t>
      </w:r>
      <w:r w:rsidR="00A3395C">
        <w:rPr>
          <w:rFonts w:ascii="Arial" w:eastAsia="Arial" w:hAnsi="Arial" w:cs="Arial"/>
          <w:sz w:val="26"/>
        </w:rPr>
        <w:t>. The assessment will enable us</w:t>
      </w:r>
      <w:r w:rsidR="00146157">
        <w:rPr>
          <w:rFonts w:ascii="Arial" w:eastAsia="Arial" w:hAnsi="Arial" w:cs="Arial"/>
          <w:sz w:val="26"/>
        </w:rPr>
        <w:t xml:space="preserve"> to</w:t>
      </w:r>
      <w:r w:rsidR="00A3395C">
        <w:rPr>
          <w:rFonts w:ascii="Arial" w:eastAsia="Arial" w:hAnsi="Arial" w:cs="Arial"/>
          <w:sz w:val="26"/>
        </w:rPr>
        <w:t xml:space="preserve"> plan </w:t>
      </w:r>
      <w:r w:rsidR="00C73BCE">
        <w:rPr>
          <w:rFonts w:ascii="Arial" w:eastAsia="Arial" w:hAnsi="Arial" w:cs="Arial"/>
          <w:sz w:val="26"/>
        </w:rPr>
        <w:t>f</w:t>
      </w:r>
      <w:r w:rsidR="00A3395C">
        <w:rPr>
          <w:rFonts w:ascii="Arial" w:eastAsia="Arial" w:hAnsi="Arial" w:cs="Arial"/>
          <w:sz w:val="26"/>
        </w:rPr>
        <w:t xml:space="preserve">or the child’s </w:t>
      </w:r>
      <w:r w:rsidR="00615D38">
        <w:rPr>
          <w:rFonts w:ascii="Arial" w:eastAsia="Arial" w:hAnsi="Arial" w:cs="Arial"/>
          <w:sz w:val="26"/>
        </w:rPr>
        <w:t>learning and development.</w:t>
      </w:r>
    </w:p>
    <w:p w14:paraId="41F97833" w14:textId="77777777" w:rsidR="002E4F5F" w:rsidRDefault="002E4F5F">
      <w:pPr>
        <w:rPr>
          <w:rFonts w:ascii="Arial" w:eastAsia="Arial" w:hAnsi="Arial" w:cs="Arial"/>
          <w:b/>
          <w:sz w:val="26"/>
        </w:rPr>
      </w:pPr>
      <w:r>
        <w:rPr>
          <w:rFonts w:ascii="Arial" w:eastAsia="Arial" w:hAnsi="Arial" w:cs="Arial"/>
          <w:b/>
          <w:sz w:val="26"/>
        </w:rPr>
        <w:br w:type="page"/>
      </w:r>
    </w:p>
    <w:p w14:paraId="6245F598" w14:textId="08A5A398" w:rsidR="002E4F5F" w:rsidRPr="00B46956" w:rsidRDefault="002E4F5F" w:rsidP="005A206B">
      <w:pPr>
        <w:spacing w:after="172"/>
        <w:ind w:hanging="10"/>
        <w:rPr>
          <w:rFonts w:ascii="Arial" w:eastAsia="Arial" w:hAnsi="Arial" w:cs="Arial"/>
          <w:b/>
          <w:sz w:val="26"/>
          <w:u w:val="single"/>
        </w:rPr>
      </w:pPr>
      <w:r w:rsidRPr="00B46956">
        <w:rPr>
          <w:rFonts w:ascii="Arial" w:eastAsia="Arial" w:hAnsi="Arial" w:cs="Arial"/>
          <w:b/>
          <w:sz w:val="26"/>
          <w:u w:val="single"/>
        </w:rPr>
        <w:lastRenderedPageBreak/>
        <w:t>Learning Opportunities</w:t>
      </w:r>
    </w:p>
    <w:p w14:paraId="615FB984" w14:textId="77777777" w:rsidR="00FF0F59" w:rsidRDefault="00F92C39" w:rsidP="005A206B">
      <w:pPr>
        <w:pStyle w:val="Heading2"/>
        <w:keepNext w:val="0"/>
        <w:keepLines w:val="0"/>
        <w:widowControl w:val="0"/>
        <w:ind w:left="0"/>
        <w:jc w:val="both"/>
        <w:rPr>
          <w:b w:val="0"/>
          <w:sz w:val="26"/>
        </w:rPr>
      </w:pPr>
      <w:r w:rsidRPr="00742F62">
        <w:rPr>
          <w:b w:val="0"/>
          <w:sz w:val="26"/>
        </w:rPr>
        <w:t xml:space="preserve">Our </w:t>
      </w:r>
      <w:r w:rsidR="00CA4FA6">
        <w:rPr>
          <w:b w:val="0"/>
          <w:sz w:val="26"/>
        </w:rPr>
        <w:t>children</w:t>
      </w:r>
      <w:r w:rsidRPr="00742F62">
        <w:rPr>
          <w:b w:val="0"/>
          <w:sz w:val="26"/>
        </w:rPr>
        <w:t xml:space="preserve"> enjoy a balance of child-initiated and adult-led activities.  They are encouraged to make independent choices and develop their critical thinking.  </w:t>
      </w:r>
    </w:p>
    <w:p w14:paraId="44E8D26B" w14:textId="178647F3" w:rsidR="00FF0F59" w:rsidRDefault="00FF0F59" w:rsidP="005A206B">
      <w:pPr>
        <w:pStyle w:val="Heading2"/>
        <w:keepNext w:val="0"/>
        <w:keepLines w:val="0"/>
        <w:widowControl w:val="0"/>
        <w:ind w:left="0"/>
        <w:jc w:val="both"/>
        <w:rPr>
          <w:b w:val="0"/>
          <w:sz w:val="26"/>
        </w:rPr>
      </w:pPr>
      <w:r>
        <w:rPr>
          <w:b w:val="0"/>
          <w:sz w:val="26"/>
        </w:rPr>
        <w:t>We establish themes for each term</w:t>
      </w:r>
      <w:r>
        <w:rPr>
          <w:b w:val="0"/>
          <w:sz w:val="26"/>
        </w:rPr>
        <w:t>, for example “summer” and “growing” which influence the day to day activities:</w:t>
      </w:r>
    </w:p>
    <w:p w14:paraId="1582FB43" w14:textId="77777777" w:rsidR="00B46956" w:rsidRPr="00B46956" w:rsidRDefault="00B46956" w:rsidP="005A206B"/>
    <w:tbl>
      <w:tblPr>
        <w:tblStyle w:val="TableGrid0"/>
        <w:tblW w:w="0" w:type="auto"/>
        <w:tblLook w:val="04A0" w:firstRow="1" w:lastRow="0" w:firstColumn="1" w:lastColumn="0" w:noHBand="0" w:noVBand="1"/>
      </w:tblPr>
      <w:tblGrid>
        <w:gridCol w:w="5248"/>
        <w:gridCol w:w="5207"/>
      </w:tblGrid>
      <w:tr w:rsidR="00FF0F59" w:rsidRPr="00294640" w14:paraId="00DB7B0C" w14:textId="77777777" w:rsidTr="005B35E3">
        <w:tc>
          <w:tcPr>
            <w:tcW w:w="5524" w:type="dxa"/>
          </w:tcPr>
          <w:p w14:paraId="5D17D850" w14:textId="77777777" w:rsidR="00FF0F59" w:rsidRPr="00294640" w:rsidRDefault="00FF0F59" w:rsidP="005A206B">
            <w:pPr>
              <w:keepNext/>
              <w:widowControl w:val="0"/>
              <w:spacing w:line="271" w:lineRule="auto"/>
              <w:jc w:val="center"/>
              <w:rPr>
                <w:noProof/>
                <w:sz w:val="24"/>
              </w:rPr>
            </w:pPr>
            <w:r w:rsidRPr="00294640">
              <w:rPr>
                <w:noProof/>
                <w:sz w:val="24"/>
              </w:rPr>
              <w:drawing>
                <wp:inline distT="0" distB="0" distL="0" distR="0" wp14:anchorId="7F0C2158" wp14:editId="0F6830B2">
                  <wp:extent cx="2775267" cy="208000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517" cy="2098933"/>
                          </a:xfrm>
                          <a:prstGeom prst="rect">
                            <a:avLst/>
                          </a:prstGeom>
                          <a:noFill/>
                          <a:ln>
                            <a:noFill/>
                          </a:ln>
                        </pic:spPr>
                      </pic:pic>
                    </a:graphicData>
                  </a:graphic>
                </wp:inline>
              </w:drawing>
            </w:r>
          </w:p>
        </w:tc>
        <w:tc>
          <w:tcPr>
            <w:tcW w:w="5528" w:type="dxa"/>
            <w:vAlign w:val="center"/>
          </w:tcPr>
          <w:p w14:paraId="76D2678D" w14:textId="77777777" w:rsidR="00FF0F59" w:rsidRPr="00294640" w:rsidRDefault="00FF0F59" w:rsidP="005A206B">
            <w:pPr>
              <w:keepNext/>
              <w:widowControl w:val="0"/>
              <w:spacing w:line="271" w:lineRule="auto"/>
              <w:jc w:val="center"/>
              <w:rPr>
                <w:noProof/>
                <w:sz w:val="24"/>
              </w:rPr>
            </w:pPr>
            <w:r w:rsidRPr="00294640">
              <w:rPr>
                <w:noProof/>
                <w:sz w:val="24"/>
              </w:rPr>
              <w:drawing>
                <wp:inline distT="0" distB="0" distL="0" distR="0" wp14:anchorId="2B20E81E" wp14:editId="28759D5E">
                  <wp:extent cx="2679742" cy="20084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522" cy="2041977"/>
                          </a:xfrm>
                          <a:prstGeom prst="rect">
                            <a:avLst/>
                          </a:prstGeom>
                          <a:noFill/>
                          <a:ln>
                            <a:noFill/>
                          </a:ln>
                        </pic:spPr>
                      </pic:pic>
                    </a:graphicData>
                  </a:graphic>
                </wp:inline>
              </w:drawing>
            </w:r>
          </w:p>
        </w:tc>
      </w:tr>
    </w:tbl>
    <w:p w14:paraId="3B776246" w14:textId="77777777" w:rsidR="00C549C6" w:rsidRDefault="00C549C6" w:rsidP="005A206B">
      <w:pPr>
        <w:pStyle w:val="Heading2"/>
        <w:keepNext w:val="0"/>
        <w:keepLines w:val="0"/>
        <w:widowControl w:val="0"/>
        <w:spacing w:after="0"/>
        <w:ind w:left="0" w:hanging="11"/>
        <w:jc w:val="both"/>
        <w:rPr>
          <w:b w:val="0"/>
          <w:sz w:val="26"/>
        </w:rPr>
      </w:pPr>
    </w:p>
    <w:p w14:paraId="6845F1AC" w14:textId="2F9E272D" w:rsidR="007C76F4" w:rsidRDefault="009C51DE" w:rsidP="005A206B">
      <w:pPr>
        <w:pStyle w:val="Heading2"/>
        <w:keepNext w:val="0"/>
        <w:keepLines w:val="0"/>
        <w:widowControl w:val="0"/>
        <w:ind w:left="0"/>
        <w:jc w:val="both"/>
        <w:rPr>
          <w:b w:val="0"/>
          <w:sz w:val="26"/>
        </w:rPr>
      </w:pPr>
      <w:r>
        <w:rPr>
          <w:b w:val="0"/>
          <w:sz w:val="26"/>
        </w:rPr>
        <w:t>Coco’s</w:t>
      </w:r>
      <w:r w:rsidR="00F92C39" w:rsidRPr="00742F62">
        <w:rPr>
          <w:b w:val="0"/>
          <w:sz w:val="26"/>
        </w:rPr>
        <w:t xml:space="preserve"> has defined areas of learning and activities </w:t>
      </w:r>
      <w:r w:rsidR="00970235">
        <w:rPr>
          <w:b w:val="0"/>
          <w:sz w:val="26"/>
        </w:rPr>
        <w:t xml:space="preserve">that </w:t>
      </w:r>
      <w:r w:rsidR="00F92C39" w:rsidRPr="00742F62">
        <w:rPr>
          <w:b w:val="0"/>
          <w:sz w:val="26"/>
        </w:rPr>
        <w:t xml:space="preserve">are changed throughout the day depending on children’s interests, requests and learning adventures. </w:t>
      </w:r>
    </w:p>
    <w:p w14:paraId="6151BB2B" w14:textId="77777777" w:rsidR="00B46956" w:rsidRPr="00B46956" w:rsidRDefault="00B46956" w:rsidP="005A206B"/>
    <w:tbl>
      <w:tblPr>
        <w:tblStyle w:val="TableGrid0"/>
        <w:tblW w:w="0" w:type="auto"/>
        <w:tblInd w:w="-5" w:type="dxa"/>
        <w:tblLook w:val="04A0" w:firstRow="1" w:lastRow="0" w:firstColumn="1" w:lastColumn="0" w:noHBand="0" w:noVBand="1"/>
      </w:tblPr>
      <w:tblGrid>
        <w:gridCol w:w="3614"/>
        <w:gridCol w:w="3439"/>
        <w:gridCol w:w="3407"/>
      </w:tblGrid>
      <w:tr w:rsidR="00E91702" w:rsidRPr="00970235" w14:paraId="53F65469" w14:textId="77777777" w:rsidTr="005B35E3">
        <w:tc>
          <w:tcPr>
            <w:tcW w:w="3687" w:type="dxa"/>
          </w:tcPr>
          <w:p w14:paraId="756C7D8B" w14:textId="26008F6B" w:rsidR="00970235" w:rsidRPr="00970235" w:rsidRDefault="00213831" w:rsidP="005A206B">
            <w:pPr>
              <w:rPr>
                <w:rFonts w:ascii="Arial" w:eastAsia="Arial" w:hAnsi="Arial" w:cs="Arial"/>
                <w:b/>
                <w:sz w:val="16"/>
              </w:rPr>
            </w:pPr>
            <w:r>
              <w:rPr>
                <w:rFonts w:ascii="Arial" w:eastAsia="Arial" w:hAnsi="Arial" w:cs="Arial"/>
                <w:b/>
                <w:sz w:val="16"/>
              </w:rPr>
              <w:t>Exploring Shapes</w:t>
            </w:r>
          </w:p>
        </w:tc>
        <w:tc>
          <w:tcPr>
            <w:tcW w:w="3687" w:type="dxa"/>
          </w:tcPr>
          <w:p w14:paraId="5E193E4C" w14:textId="13EB964F" w:rsidR="00970235" w:rsidRPr="00970235" w:rsidRDefault="00E91702" w:rsidP="005A206B">
            <w:pPr>
              <w:rPr>
                <w:rFonts w:ascii="Arial" w:eastAsia="Arial" w:hAnsi="Arial" w:cs="Arial"/>
                <w:b/>
                <w:sz w:val="16"/>
              </w:rPr>
            </w:pPr>
            <w:r>
              <w:rPr>
                <w:rFonts w:ascii="Arial" w:eastAsia="Arial" w:hAnsi="Arial" w:cs="Arial"/>
                <w:b/>
                <w:sz w:val="16"/>
              </w:rPr>
              <w:t>Mark Making</w:t>
            </w:r>
          </w:p>
        </w:tc>
        <w:tc>
          <w:tcPr>
            <w:tcW w:w="3687" w:type="dxa"/>
          </w:tcPr>
          <w:p w14:paraId="0977CCBE" w14:textId="7365E985" w:rsidR="00970235" w:rsidRPr="00970235" w:rsidRDefault="00E91702" w:rsidP="005A206B">
            <w:pPr>
              <w:rPr>
                <w:rFonts w:ascii="Arial" w:eastAsia="Arial" w:hAnsi="Arial" w:cs="Arial"/>
                <w:b/>
                <w:sz w:val="16"/>
              </w:rPr>
            </w:pPr>
            <w:r>
              <w:rPr>
                <w:rFonts w:ascii="Arial" w:eastAsia="Arial" w:hAnsi="Arial" w:cs="Arial"/>
                <w:b/>
                <w:sz w:val="16"/>
              </w:rPr>
              <w:t>Exploring Books</w:t>
            </w:r>
          </w:p>
        </w:tc>
      </w:tr>
      <w:tr w:rsidR="00E91702" w14:paraId="4179C0FE" w14:textId="77777777" w:rsidTr="00970235">
        <w:tc>
          <w:tcPr>
            <w:tcW w:w="3687" w:type="dxa"/>
            <w:vAlign w:val="center"/>
          </w:tcPr>
          <w:p w14:paraId="093FAFE3" w14:textId="77777777" w:rsidR="00970235" w:rsidRDefault="00970235" w:rsidP="005A206B">
            <w:pPr>
              <w:widowControl w:val="0"/>
              <w:spacing w:line="271" w:lineRule="auto"/>
              <w:jc w:val="center"/>
              <w:rPr>
                <w:rFonts w:ascii="Arial" w:eastAsia="Arial" w:hAnsi="Arial" w:cs="Arial"/>
                <w:sz w:val="26"/>
              </w:rPr>
            </w:pPr>
            <w:r>
              <w:rPr>
                <w:noProof/>
                <w:sz w:val="24"/>
              </w:rPr>
              <w:drawing>
                <wp:inline distT="0" distB="0" distL="0" distR="0" wp14:anchorId="76ED9CD9" wp14:editId="14A7231A">
                  <wp:extent cx="1801932" cy="135331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1263" cy="1360320"/>
                          </a:xfrm>
                          <a:prstGeom prst="rect">
                            <a:avLst/>
                          </a:prstGeom>
                          <a:noFill/>
                        </pic:spPr>
                      </pic:pic>
                    </a:graphicData>
                  </a:graphic>
                </wp:inline>
              </w:drawing>
            </w:r>
          </w:p>
        </w:tc>
        <w:tc>
          <w:tcPr>
            <w:tcW w:w="3687" w:type="dxa"/>
            <w:vAlign w:val="center"/>
          </w:tcPr>
          <w:p w14:paraId="6B4B4026" w14:textId="77777777" w:rsidR="00970235" w:rsidRDefault="00970235" w:rsidP="005A206B">
            <w:pPr>
              <w:widowControl w:val="0"/>
              <w:spacing w:line="271" w:lineRule="auto"/>
              <w:jc w:val="center"/>
              <w:rPr>
                <w:rFonts w:ascii="Arial" w:eastAsia="Arial" w:hAnsi="Arial" w:cs="Arial"/>
                <w:sz w:val="26"/>
              </w:rPr>
            </w:pPr>
            <w:r>
              <w:rPr>
                <w:noProof/>
              </w:rPr>
              <w:drawing>
                <wp:inline distT="0" distB="0" distL="0" distR="0" wp14:anchorId="6AFA5012" wp14:editId="39E9BEE0">
                  <wp:extent cx="1768942" cy="1326382"/>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0903" cy="1372842"/>
                          </a:xfrm>
                          <a:prstGeom prst="rect">
                            <a:avLst/>
                          </a:prstGeom>
                          <a:noFill/>
                          <a:ln>
                            <a:noFill/>
                          </a:ln>
                        </pic:spPr>
                      </pic:pic>
                    </a:graphicData>
                  </a:graphic>
                </wp:inline>
              </w:drawing>
            </w:r>
          </w:p>
        </w:tc>
        <w:tc>
          <w:tcPr>
            <w:tcW w:w="3687" w:type="dxa"/>
            <w:vAlign w:val="center"/>
          </w:tcPr>
          <w:p w14:paraId="40E8E3D9" w14:textId="7B75E049" w:rsidR="00970235" w:rsidRDefault="00E91702" w:rsidP="005A206B">
            <w:pPr>
              <w:widowControl w:val="0"/>
              <w:spacing w:line="271" w:lineRule="auto"/>
              <w:jc w:val="center"/>
              <w:rPr>
                <w:rFonts w:ascii="Arial" w:eastAsia="Arial" w:hAnsi="Arial" w:cs="Arial"/>
                <w:sz w:val="26"/>
              </w:rPr>
            </w:pPr>
            <w:r>
              <w:rPr>
                <w:noProof/>
                <w:sz w:val="24"/>
              </w:rPr>
              <w:drawing>
                <wp:inline distT="0" distB="0" distL="0" distR="0" wp14:anchorId="742A59DC" wp14:editId="17C64B2E">
                  <wp:extent cx="1706436" cy="128048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2445" cy="1284992"/>
                          </a:xfrm>
                          <a:prstGeom prst="rect">
                            <a:avLst/>
                          </a:prstGeom>
                          <a:noFill/>
                          <a:ln>
                            <a:noFill/>
                          </a:ln>
                        </pic:spPr>
                      </pic:pic>
                    </a:graphicData>
                  </a:graphic>
                </wp:inline>
              </w:drawing>
            </w:r>
          </w:p>
        </w:tc>
      </w:tr>
      <w:tr w:rsidR="00B301B7" w:rsidRPr="00970235" w14:paraId="3832DB55" w14:textId="77777777" w:rsidTr="00397800">
        <w:tc>
          <w:tcPr>
            <w:tcW w:w="3687" w:type="dxa"/>
          </w:tcPr>
          <w:p w14:paraId="09B989BD" w14:textId="323A8FFE" w:rsidR="00B301B7" w:rsidRPr="00970235" w:rsidRDefault="00B301B7" w:rsidP="005A206B">
            <w:pPr>
              <w:keepNext/>
              <w:rPr>
                <w:rFonts w:ascii="Arial" w:eastAsia="Arial" w:hAnsi="Arial" w:cs="Arial"/>
                <w:b/>
                <w:sz w:val="16"/>
              </w:rPr>
            </w:pPr>
            <w:r>
              <w:rPr>
                <w:rFonts w:ascii="Arial" w:eastAsia="Arial" w:hAnsi="Arial" w:cs="Arial"/>
                <w:b/>
                <w:sz w:val="16"/>
              </w:rPr>
              <w:t>Role Play – Home Corner</w:t>
            </w:r>
          </w:p>
        </w:tc>
        <w:tc>
          <w:tcPr>
            <w:tcW w:w="7374" w:type="dxa"/>
            <w:gridSpan w:val="2"/>
          </w:tcPr>
          <w:p w14:paraId="65A2F8E2" w14:textId="0E2E606A" w:rsidR="00B301B7" w:rsidRPr="00970235" w:rsidRDefault="00B301B7" w:rsidP="005A206B">
            <w:pPr>
              <w:keepNext/>
              <w:rPr>
                <w:rFonts w:ascii="Arial" w:eastAsia="Arial" w:hAnsi="Arial" w:cs="Arial"/>
                <w:b/>
                <w:sz w:val="16"/>
              </w:rPr>
            </w:pPr>
            <w:r>
              <w:rPr>
                <w:rFonts w:ascii="Arial" w:eastAsia="Arial" w:hAnsi="Arial" w:cs="Arial"/>
                <w:b/>
                <w:sz w:val="16"/>
              </w:rPr>
              <w:t>Exploring People Who Help Us</w:t>
            </w:r>
          </w:p>
        </w:tc>
      </w:tr>
      <w:tr w:rsidR="00E91702" w:rsidRPr="00E91702" w14:paraId="58FA536A" w14:textId="77777777" w:rsidTr="00294640">
        <w:tc>
          <w:tcPr>
            <w:tcW w:w="3687" w:type="dxa"/>
            <w:vAlign w:val="center"/>
          </w:tcPr>
          <w:p w14:paraId="30D6D92E" w14:textId="26A72B0E" w:rsidR="00E91702" w:rsidRDefault="00E91702" w:rsidP="005A206B">
            <w:pPr>
              <w:keepNext/>
              <w:widowControl w:val="0"/>
              <w:spacing w:line="271" w:lineRule="auto"/>
              <w:jc w:val="center"/>
              <w:rPr>
                <w:noProof/>
                <w:sz w:val="24"/>
              </w:rPr>
            </w:pPr>
            <w:r>
              <w:rPr>
                <w:noProof/>
                <w:sz w:val="24"/>
              </w:rPr>
              <w:drawing>
                <wp:inline distT="0" distB="0" distL="0" distR="0" wp14:anchorId="762B6EA1" wp14:editId="2E93EF4A">
                  <wp:extent cx="2069961" cy="1553265"/>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5970" cy="1587789"/>
                          </a:xfrm>
                          <a:prstGeom prst="rect">
                            <a:avLst/>
                          </a:prstGeom>
                          <a:noFill/>
                          <a:ln>
                            <a:noFill/>
                          </a:ln>
                        </pic:spPr>
                      </pic:pic>
                    </a:graphicData>
                  </a:graphic>
                </wp:inline>
              </w:drawing>
            </w:r>
          </w:p>
        </w:tc>
        <w:tc>
          <w:tcPr>
            <w:tcW w:w="3687" w:type="dxa"/>
            <w:vAlign w:val="center"/>
          </w:tcPr>
          <w:p w14:paraId="3D568337" w14:textId="22F1168B" w:rsidR="00E91702" w:rsidRPr="00E91702" w:rsidRDefault="00B301B7" w:rsidP="005A206B">
            <w:pPr>
              <w:keepNext/>
              <w:widowControl w:val="0"/>
              <w:spacing w:line="271" w:lineRule="auto"/>
              <w:jc w:val="center"/>
              <w:rPr>
                <w:noProof/>
                <w:sz w:val="24"/>
              </w:rPr>
            </w:pPr>
            <w:r>
              <w:rPr>
                <w:noProof/>
              </w:rPr>
              <w:drawing>
                <wp:inline distT="0" distB="0" distL="0" distR="0" wp14:anchorId="15FA89A5" wp14:editId="477F4CCB">
                  <wp:extent cx="1618510" cy="238835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4143" cy="2396670"/>
                          </a:xfrm>
                          <a:prstGeom prst="rect">
                            <a:avLst/>
                          </a:prstGeom>
                          <a:noFill/>
                          <a:ln>
                            <a:noFill/>
                          </a:ln>
                        </pic:spPr>
                      </pic:pic>
                    </a:graphicData>
                  </a:graphic>
                </wp:inline>
              </w:drawing>
            </w:r>
          </w:p>
        </w:tc>
        <w:tc>
          <w:tcPr>
            <w:tcW w:w="3687" w:type="dxa"/>
            <w:vAlign w:val="center"/>
          </w:tcPr>
          <w:p w14:paraId="3AF4B617" w14:textId="15E3C0F1" w:rsidR="00E91702" w:rsidRPr="00E91702" w:rsidRDefault="00E91702" w:rsidP="005A206B">
            <w:pPr>
              <w:keepNext/>
              <w:widowControl w:val="0"/>
              <w:spacing w:line="271" w:lineRule="auto"/>
              <w:jc w:val="center"/>
              <w:rPr>
                <w:noProof/>
                <w:sz w:val="24"/>
              </w:rPr>
            </w:pPr>
            <w:r>
              <w:rPr>
                <w:noProof/>
                <w:sz w:val="24"/>
              </w:rPr>
              <w:drawing>
                <wp:inline distT="0" distB="0" distL="0" distR="0" wp14:anchorId="5D6DA7CE" wp14:editId="7642147D">
                  <wp:extent cx="1413894" cy="228097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7929" cy="2303618"/>
                          </a:xfrm>
                          <a:prstGeom prst="rect">
                            <a:avLst/>
                          </a:prstGeom>
                          <a:noFill/>
                          <a:ln>
                            <a:noFill/>
                          </a:ln>
                        </pic:spPr>
                      </pic:pic>
                    </a:graphicData>
                  </a:graphic>
                </wp:inline>
              </w:drawing>
            </w:r>
          </w:p>
        </w:tc>
      </w:tr>
    </w:tbl>
    <w:p w14:paraId="3B5D66DB" w14:textId="2DBB14D7" w:rsidR="00970235" w:rsidRDefault="00970235" w:rsidP="005A206B"/>
    <w:p w14:paraId="068C6A7C" w14:textId="53DDDAB5" w:rsidR="00C549C6" w:rsidRPr="00C549C6" w:rsidRDefault="00C549C6" w:rsidP="005A206B">
      <w:pPr>
        <w:pStyle w:val="Heading2"/>
        <w:keepNext w:val="0"/>
        <w:keepLines w:val="0"/>
        <w:widowControl w:val="0"/>
        <w:ind w:left="0"/>
        <w:jc w:val="both"/>
        <w:rPr>
          <w:b w:val="0"/>
          <w:sz w:val="26"/>
        </w:rPr>
      </w:pPr>
      <w:r w:rsidRPr="00742F62">
        <w:rPr>
          <w:b w:val="0"/>
          <w:sz w:val="26"/>
        </w:rPr>
        <w:lastRenderedPageBreak/>
        <w:t>Children are regularly involved in musical activities, arts and crafts and opportunities to investigate, discover and experiment with their ideas.</w:t>
      </w:r>
    </w:p>
    <w:p w14:paraId="7F25582C" w14:textId="73C4FB87" w:rsidR="00B301B7" w:rsidRDefault="00A0415A" w:rsidP="005A206B">
      <w:pPr>
        <w:pStyle w:val="Heading2"/>
        <w:keepNext w:val="0"/>
        <w:keepLines w:val="0"/>
        <w:widowControl w:val="0"/>
        <w:ind w:left="0"/>
        <w:jc w:val="both"/>
        <w:rPr>
          <w:b w:val="0"/>
          <w:sz w:val="26"/>
        </w:rPr>
      </w:pPr>
      <w:r>
        <w:rPr>
          <w:b w:val="0"/>
          <w:sz w:val="26"/>
        </w:rPr>
        <w:t>Through</w:t>
      </w:r>
      <w:r w:rsidR="00B301B7">
        <w:rPr>
          <w:b w:val="0"/>
          <w:sz w:val="26"/>
        </w:rPr>
        <w:t xml:space="preserve"> </w:t>
      </w:r>
      <w:r>
        <w:rPr>
          <w:b w:val="0"/>
          <w:sz w:val="26"/>
        </w:rPr>
        <w:t xml:space="preserve">our </w:t>
      </w:r>
      <w:r w:rsidR="00B301B7">
        <w:rPr>
          <w:b w:val="0"/>
          <w:sz w:val="26"/>
        </w:rPr>
        <w:t xml:space="preserve">adult led activities we can </w:t>
      </w:r>
      <w:r>
        <w:rPr>
          <w:b w:val="0"/>
          <w:sz w:val="26"/>
        </w:rPr>
        <w:t>introduce</w:t>
      </w:r>
      <w:r w:rsidR="00B301B7">
        <w:rPr>
          <w:b w:val="0"/>
          <w:sz w:val="26"/>
        </w:rPr>
        <w:t xml:space="preserve"> </w:t>
      </w:r>
      <w:r>
        <w:rPr>
          <w:b w:val="0"/>
          <w:sz w:val="26"/>
        </w:rPr>
        <w:t>children</w:t>
      </w:r>
      <w:r w:rsidR="00B301B7">
        <w:rPr>
          <w:b w:val="0"/>
          <w:sz w:val="26"/>
        </w:rPr>
        <w:t xml:space="preserve"> to new ideas, provide opportunities for them to develop their skills and ensure that they experience all areas of lea</w:t>
      </w:r>
      <w:r>
        <w:rPr>
          <w:b w:val="0"/>
          <w:sz w:val="26"/>
        </w:rPr>
        <w:t>rning</w:t>
      </w:r>
    </w:p>
    <w:tbl>
      <w:tblPr>
        <w:tblStyle w:val="TableGrid0"/>
        <w:tblW w:w="0" w:type="auto"/>
        <w:tblLook w:val="04A0" w:firstRow="1" w:lastRow="0" w:firstColumn="1" w:lastColumn="0" w:noHBand="0" w:noVBand="1"/>
      </w:tblPr>
      <w:tblGrid>
        <w:gridCol w:w="10455"/>
      </w:tblGrid>
      <w:tr w:rsidR="00A0415A" w:rsidRPr="00A602E7" w14:paraId="73E820B8" w14:textId="77777777" w:rsidTr="00A602E7">
        <w:tc>
          <w:tcPr>
            <w:tcW w:w="11061" w:type="dxa"/>
            <w:vAlign w:val="center"/>
          </w:tcPr>
          <w:p w14:paraId="51FD0CFD" w14:textId="67FB4423" w:rsidR="00A0415A" w:rsidRPr="00A602E7" w:rsidRDefault="00E4394D" w:rsidP="005A206B">
            <w:pPr>
              <w:keepNext/>
              <w:jc w:val="center"/>
              <w:rPr>
                <w:rFonts w:ascii="Arial" w:eastAsia="Arial" w:hAnsi="Arial" w:cs="Arial"/>
                <w:b/>
                <w:sz w:val="16"/>
              </w:rPr>
            </w:pPr>
            <w:r w:rsidRPr="00A602E7">
              <w:rPr>
                <w:rFonts w:ascii="Arial" w:eastAsia="Arial" w:hAnsi="Arial" w:cs="Arial"/>
                <w:b/>
                <w:sz w:val="16"/>
              </w:rPr>
              <w:t>Duc</w:t>
            </w:r>
            <w:r w:rsidR="00A602E7" w:rsidRPr="00A602E7">
              <w:rPr>
                <w:rFonts w:ascii="Arial" w:eastAsia="Arial" w:hAnsi="Arial" w:cs="Arial"/>
                <w:b/>
                <w:sz w:val="16"/>
              </w:rPr>
              <w:t>ks and Ducklings</w:t>
            </w:r>
          </w:p>
        </w:tc>
      </w:tr>
      <w:tr w:rsidR="009133AA" w14:paraId="5F49E1D4" w14:textId="77777777" w:rsidTr="00A0415A">
        <w:tc>
          <w:tcPr>
            <w:tcW w:w="11061" w:type="dxa"/>
            <w:vAlign w:val="center"/>
          </w:tcPr>
          <w:p w14:paraId="01FCEE2D" w14:textId="35163CDE" w:rsidR="009133AA" w:rsidRDefault="00F12056" w:rsidP="005A206B">
            <w:pPr>
              <w:jc w:val="center"/>
              <w:rPr>
                <w:noProof/>
              </w:rPr>
            </w:pPr>
            <w:r>
              <w:rPr>
                <w:noProof/>
              </w:rPr>
              <w:drawing>
                <wp:inline distT="0" distB="0" distL="0" distR="0" wp14:anchorId="759B4B6D" wp14:editId="6487495C">
                  <wp:extent cx="7023735" cy="4601845"/>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23735" cy="4601845"/>
                          </a:xfrm>
                          <a:prstGeom prst="rect">
                            <a:avLst/>
                          </a:prstGeom>
                          <a:noFill/>
                          <a:ln>
                            <a:noFill/>
                          </a:ln>
                        </pic:spPr>
                      </pic:pic>
                    </a:graphicData>
                  </a:graphic>
                </wp:inline>
              </w:drawing>
            </w:r>
          </w:p>
        </w:tc>
      </w:tr>
    </w:tbl>
    <w:p w14:paraId="6F22F4BE" w14:textId="601C14DF" w:rsidR="007E0B83" w:rsidRDefault="007E0B83" w:rsidP="005A206B">
      <w:pPr>
        <w:pStyle w:val="Heading2"/>
        <w:keepNext w:val="0"/>
        <w:keepLines w:val="0"/>
        <w:widowControl w:val="0"/>
        <w:ind w:left="0"/>
        <w:jc w:val="both"/>
        <w:rPr>
          <w:b w:val="0"/>
          <w:sz w:val="26"/>
        </w:rPr>
      </w:pPr>
    </w:p>
    <w:p w14:paraId="7A30D355" w14:textId="1DB6EC85" w:rsidR="002E4F5F" w:rsidRDefault="002E4F5F" w:rsidP="005A206B">
      <w:pPr>
        <w:spacing w:after="205" w:line="271" w:lineRule="auto"/>
        <w:jc w:val="both"/>
        <w:rPr>
          <w:rFonts w:ascii="Arial" w:eastAsia="Arial" w:hAnsi="Arial" w:cs="Arial"/>
          <w:sz w:val="26"/>
        </w:rPr>
      </w:pPr>
      <w:r>
        <w:rPr>
          <w:rFonts w:ascii="Arial" w:eastAsia="Arial" w:hAnsi="Arial" w:cs="Arial"/>
          <w:sz w:val="26"/>
        </w:rPr>
        <w:t>Our children have free play access to a safe, enclosed garden every day.  Covered and shaded areas enable use of the garden in all seasons.  Children are encouraged to take an interest in their world and care for nature through activities such as discovering mini-beasts or growing flowers, fruit and vegetables.  As well as a physical activity with slides, climbing frames and ride-on toys.</w:t>
      </w:r>
    </w:p>
    <w:p w14:paraId="3E285E2A" w14:textId="77777777" w:rsidR="002E4F5F" w:rsidRDefault="002E4F5F" w:rsidP="005A206B">
      <w:pPr>
        <w:spacing w:after="205" w:line="271" w:lineRule="auto"/>
        <w:jc w:val="both"/>
        <w:rPr>
          <w:rFonts w:ascii="Arial" w:eastAsia="Arial" w:hAnsi="Arial" w:cs="Arial"/>
          <w:sz w:val="26"/>
        </w:rPr>
      </w:pPr>
      <w:r>
        <w:rPr>
          <w:rFonts w:ascii="Arial" w:eastAsia="Arial" w:hAnsi="Arial" w:cs="Arial"/>
          <w:sz w:val="26"/>
        </w:rPr>
        <w:t>The garden also mirrors the inside themes such as reading, maths, construction, plants growth etc offering a wide choice of resources with many learning, social and physical opportunities.</w:t>
      </w:r>
    </w:p>
    <w:tbl>
      <w:tblPr>
        <w:tblStyle w:val="TableGrid0"/>
        <w:tblW w:w="0" w:type="auto"/>
        <w:tblLook w:val="04A0" w:firstRow="1" w:lastRow="0" w:firstColumn="1" w:lastColumn="0" w:noHBand="0" w:noVBand="1"/>
      </w:tblPr>
      <w:tblGrid>
        <w:gridCol w:w="3294"/>
        <w:gridCol w:w="3610"/>
        <w:gridCol w:w="3551"/>
      </w:tblGrid>
      <w:tr w:rsidR="002E4F5F" w14:paraId="0FE9D7FF" w14:textId="77777777" w:rsidTr="005B35E3">
        <w:trPr>
          <w:trHeight w:val="284"/>
        </w:trPr>
        <w:tc>
          <w:tcPr>
            <w:tcW w:w="7375" w:type="dxa"/>
            <w:gridSpan w:val="2"/>
            <w:vAlign w:val="center"/>
          </w:tcPr>
          <w:p w14:paraId="2DB13585" w14:textId="77777777" w:rsidR="002E4F5F" w:rsidRDefault="002E4F5F" w:rsidP="005A206B">
            <w:pPr>
              <w:keepNext/>
              <w:rPr>
                <w:rFonts w:ascii="Arial" w:eastAsia="Arial" w:hAnsi="Arial" w:cs="Arial"/>
                <w:sz w:val="26"/>
              </w:rPr>
            </w:pPr>
            <w:r>
              <w:rPr>
                <w:rFonts w:ascii="Arial" w:eastAsia="Arial" w:hAnsi="Arial" w:cs="Arial"/>
                <w:b/>
                <w:sz w:val="16"/>
              </w:rPr>
              <w:lastRenderedPageBreak/>
              <w:t>Construction Area</w:t>
            </w:r>
          </w:p>
        </w:tc>
        <w:tc>
          <w:tcPr>
            <w:tcW w:w="3686" w:type="dxa"/>
            <w:vAlign w:val="center"/>
          </w:tcPr>
          <w:p w14:paraId="025EF501" w14:textId="77777777" w:rsidR="002E4F5F" w:rsidRDefault="002E4F5F" w:rsidP="005A206B">
            <w:pPr>
              <w:keepNext/>
              <w:rPr>
                <w:rFonts w:ascii="Arial" w:eastAsia="Arial" w:hAnsi="Arial" w:cs="Arial"/>
                <w:sz w:val="26"/>
              </w:rPr>
            </w:pPr>
            <w:r>
              <w:rPr>
                <w:rFonts w:ascii="Arial" w:eastAsia="Arial" w:hAnsi="Arial" w:cs="Arial"/>
                <w:b/>
                <w:sz w:val="16"/>
              </w:rPr>
              <w:t>Messy Play - Mud Station</w:t>
            </w:r>
          </w:p>
        </w:tc>
      </w:tr>
      <w:tr w:rsidR="002E4F5F" w14:paraId="663D7DA3" w14:textId="77777777" w:rsidTr="005B35E3">
        <w:tc>
          <w:tcPr>
            <w:tcW w:w="3679" w:type="dxa"/>
            <w:vAlign w:val="center"/>
          </w:tcPr>
          <w:p w14:paraId="191000B2" w14:textId="77777777" w:rsidR="002E4F5F" w:rsidRDefault="002E4F5F" w:rsidP="005A206B">
            <w:pPr>
              <w:keepNext/>
              <w:jc w:val="center"/>
              <w:rPr>
                <w:rFonts w:ascii="Arial" w:eastAsia="Arial" w:hAnsi="Arial" w:cs="Arial"/>
                <w:sz w:val="26"/>
              </w:rPr>
            </w:pPr>
            <w:r>
              <w:rPr>
                <w:rFonts w:ascii="Arial" w:eastAsia="Arial" w:hAnsi="Arial" w:cs="Arial"/>
                <w:noProof/>
                <w:sz w:val="26"/>
              </w:rPr>
              <w:drawing>
                <wp:inline distT="0" distB="0" distL="0" distR="0" wp14:anchorId="6D3CC39B" wp14:editId="4F290359">
                  <wp:extent cx="1952514" cy="176851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8048" cy="1800696"/>
                          </a:xfrm>
                          <a:prstGeom prst="rect">
                            <a:avLst/>
                          </a:prstGeom>
                          <a:noFill/>
                          <a:ln>
                            <a:noFill/>
                          </a:ln>
                        </pic:spPr>
                      </pic:pic>
                    </a:graphicData>
                  </a:graphic>
                </wp:inline>
              </w:drawing>
            </w:r>
          </w:p>
        </w:tc>
        <w:tc>
          <w:tcPr>
            <w:tcW w:w="3696" w:type="dxa"/>
            <w:vAlign w:val="center"/>
          </w:tcPr>
          <w:p w14:paraId="15F779D8" w14:textId="77777777" w:rsidR="002E4F5F" w:rsidRDefault="002E4F5F" w:rsidP="005A206B">
            <w:pPr>
              <w:keepNext/>
              <w:jc w:val="center"/>
              <w:rPr>
                <w:rFonts w:ascii="Arial" w:eastAsia="Arial" w:hAnsi="Arial" w:cs="Arial"/>
                <w:sz w:val="26"/>
              </w:rPr>
            </w:pPr>
            <w:r>
              <w:rPr>
                <w:rFonts w:ascii="Arial" w:eastAsia="Arial" w:hAnsi="Arial" w:cs="Arial"/>
                <w:noProof/>
                <w:sz w:val="26"/>
              </w:rPr>
              <w:drawing>
                <wp:inline distT="0" distB="0" distL="0" distR="0" wp14:anchorId="737258DA" wp14:editId="04C79624">
                  <wp:extent cx="2205613" cy="1655057"/>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4804" cy="1676961"/>
                          </a:xfrm>
                          <a:prstGeom prst="rect">
                            <a:avLst/>
                          </a:prstGeom>
                          <a:noFill/>
                          <a:ln>
                            <a:noFill/>
                          </a:ln>
                        </pic:spPr>
                      </pic:pic>
                    </a:graphicData>
                  </a:graphic>
                </wp:inline>
              </w:drawing>
            </w:r>
          </w:p>
        </w:tc>
        <w:tc>
          <w:tcPr>
            <w:tcW w:w="3686" w:type="dxa"/>
            <w:vAlign w:val="center"/>
          </w:tcPr>
          <w:p w14:paraId="520A0A64" w14:textId="77777777" w:rsidR="002E4F5F" w:rsidRDefault="002E4F5F" w:rsidP="005A206B">
            <w:pPr>
              <w:keepNext/>
              <w:jc w:val="center"/>
              <w:rPr>
                <w:rFonts w:ascii="Arial" w:eastAsia="Arial" w:hAnsi="Arial" w:cs="Arial"/>
                <w:sz w:val="26"/>
              </w:rPr>
            </w:pPr>
            <w:r>
              <w:rPr>
                <w:rFonts w:ascii="Arial" w:eastAsia="Arial" w:hAnsi="Arial" w:cs="Arial"/>
                <w:noProof/>
                <w:sz w:val="26"/>
              </w:rPr>
              <w:drawing>
                <wp:inline distT="0" distB="0" distL="0" distR="0" wp14:anchorId="77D788C4" wp14:editId="22A6AF0E">
                  <wp:extent cx="1693147" cy="1693147"/>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895" cy="1737895"/>
                          </a:xfrm>
                          <a:prstGeom prst="rect">
                            <a:avLst/>
                          </a:prstGeom>
                          <a:noFill/>
                          <a:ln>
                            <a:noFill/>
                          </a:ln>
                        </pic:spPr>
                      </pic:pic>
                    </a:graphicData>
                  </a:graphic>
                </wp:inline>
              </w:drawing>
            </w:r>
          </w:p>
        </w:tc>
      </w:tr>
      <w:tr w:rsidR="002E4F5F" w:rsidRPr="00DB17CE" w14:paraId="5A9A20D0" w14:textId="77777777" w:rsidTr="005B35E3">
        <w:trPr>
          <w:trHeight w:val="284"/>
        </w:trPr>
        <w:tc>
          <w:tcPr>
            <w:tcW w:w="3679" w:type="dxa"/>
            <w:vAlign w:val="center"/>
          </w:tcPr>
          <w:p w14:paraId="6009B1DA" w14:textId="77777777" w:rsidR="002E4F5F" w:rsidRPr="00DB17CE" w:rsidRDefault="002E4F5F" w:rsidP="005A206B">
            <w:pPr>
              <w:keepNext/>
              <w:rPr>
                <w:rFonts w:ascii="Arial" w:eastAsia="Arial" w:hAnsi="Arial" w:cs="Arial"/>
                <w:b/>
                <w:sz w:val="16"/>
              </w:rPr>
            </w:pPr>
            <w:r>
              <w:rPr>
                <w:rFonts w:ascii="Arial" w:eastAsia="Arial" w:hAnsi="Arial" w:cs="Arial"/>
                <w:b/>
                <w:sz w:val="16"/>
              </w:rPr>
              <w:t>Literacy, Phonics and Mark Making</w:t>
            </w:r>
          </w:p>
        </w:tc>
        <w:tc>
          <w:tcPr>
            <w:tcW w:w="3696" w:type="dxa"/>
            <w:vAlign w:val="center"/>
          </w:tcPr>
          <w:p w14:paraId="6EF8D7A7" w14:textId="77777777" w:rsidR="002E4F5F" w:rsidRPr="00DB17CE" w:rsidRDefault="002E4F5F" w:rsidP="005A206B">
            <w:pPr>
              <w:keepNext/>
              <w:rPr>
                <w:rFonts w:ascii="Arial" w:eastAsia="Arial" w:hAnsi="Arial" w:cs="Arial"/>
                <w:b/>
                <w:sz w:val="16"/>
              </w:rPr>
            </w:pPr>
            <w:r>
              <w:rPr>
                <w:rFonts w:ascii="Arial" w:eastAsia="Arial" w:hAnsi="Arial" w:cs="Arial"/>
                <w:b/>
                <w:sz w:val="16"/>
              </w:rPr>
              <w:t>Maths Area – Maths Shed</w:t>
            </w:r>
          </w:p>
        </w:tc>
        <w:tc>
          <w:tcPr>
            <w:tcW w:w="3686" w:type="dxa"/>
            <w:vAlign w:val="center"/>
          </w:tcPr>
          <w:p w14:paraId="5B760B3E" w14:textId="77777777" w:rsidR="002E4F5F" w:rsidRPr="00DB17CE" w:rsidRDefault="002E4F5F" w:rsidP="005A206B">
            <w:pPr>
              <w:keepNext/>
              <w:rPr>
                <w:rFonts w:ascii="Arial" w:eastAsia="Arial" w:hAnsi="Arial" w:cs="Arial"/>
                <w:b/>
                <w:sz w:val="16"/>
              </w:rPr>
            </w:pPr>
            <w:r>
              <w:rPr>
                <w:rFonts w:ascii="Arial" w:eastAsia="Arial" w:hAnsi="Arial" w:cs="Arial"/>
                <w:b/>
                <w:sz w:val="16"/>
              </w:rPr>
              <w:t>Sand Shed</w:t>
            </w:r>
          </w:p>
        </w:tc>
      </w:tr>
      <w:tr w:rsidR="002E4F5F" w14:paraId="0D28FE15" w14:textId="77777777" w:rsidTr="005B35E3">
        <w:tc>
          <w:tcPr>
            <w:tcW w:w="3679" w:type="dxa"/>
            <w:vAlign w:val="center"/>
          </w:tcPr>
          <w:p w14:paraId="65E9BCDA" w14:textId="77777777" w:rsidR="002E4F5F" w:rsidRDefault="002E4F5F" w:rsidP="005A206B">
            <w:pPr>
              <w:keepNext/>
              <w:jc w:val="center"/>
              <w:rPr>
                <w:rFonts w:ascii="Arial" w:eastAsia="Arial" w:hAnsi="Arial" w:cs="Arial"/>
                <w:noProof/>
                <w:sz w:val="26"/>
              </w:rPr>
            </w:pPr>
            <w:r>
              <w:rPr>
                <w:rFonts w:ascii="Arial" w:eastAsia="Arial" w:hAnsi="Arial" w:cs="Arial"/>
                <w:b/>
                <w:noProof/>
                <w:sz w:val="16"/>
              </w:rPr>
              <w:drawing>
                <wp:inline distT="0" distB="0" distL="0" distR="0" wp14:anchorId="6F967CA2" wp14:editId="7B3836CD">
                  <wp:extent cx="1928830" cy="161424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900" cy="1636902"/>
                          </a:xfrm>
                          <a:prstGeom prst="rect">
                            <a:avLst/>
                          </a:prstGeom>
                          <a:noFill/>
                          <a:ln>
                            <a:noFill/>
                          </a:ln>
                        </pic:spPr>
                      </pic:pic>
                    </a:graphicData>
                  </a:graphic>
                </wp:inline>
              </w:drawing>
            </w:r>
          </w:p>
        </w:tc>
        <w:tc>
          <w:tcPr>
            <w:tcW w:w="3696" w:type="dxa"/>
            <w:vAlign w:val="center"/>
          </w:tcPr>
          <w:p w14:paraId="52FEE99C" w14:textId="77777777" w:rsidR="002E4F5F" w:rsidRDefault="002E4F5F" w:rsidP="005A206B">
            <w:pPr>
              <w:keepNext/>
              <w:jc w:val="center"/>
              <w:rPr>
                <w:rFonts w:ascii="Arial" w:eastAsia="Arial" w:hAnsi="Arial" w:cs="Arial"/>
                <w:noProof/>
                <w:sz w:val="26"/>
              </w:rPr>
            </w:pPr>
            <w:r>
              <w:rPr>
                <w:rFonts w:ascii="Arial" w:eastAsia="Arial" w:hAnsi="Arial" w:cs="Arial"/>
                <w:b/>
                <w:noProof/>
                <w:sz w:val="16"/>
              </w:rPr>
              <w:drawing>
                <wp:inline distT="0" distB="0" distL="0" distR="0" wp14:anchorId="369B62AA" wp14:editId="0224E7E8">
                  <wp:extent cx="988552" cy="1863970"/>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6375" cy="1935287"/>
                          </a:xfrm>
                          <a:prstGeom prst="rect">
                            <a:avLst/>
                          </a:prstGeom>
                          <a:noFill/>
                          <a:ln>
                            <a:noFill/>
                          </a:ln>
                        </pic:spPr>
                      </pic:pic>
                    </a:graphicData>
                  </a:graphic>
                </wp:inline>
              </w:drawing>
            </w:r>
          </w:p>
        </w:tc>
        <w:tc>
          <w:tcPr>
            <w:tcW w:w="3686" w:type="dxa"/>
            <w:vAlign w:val="center"/>
          </w:tcPr>
          <w:p w14:paraId="1854ED86" w14:textId="77777777" w:rsidR="002E4F5F" w:rsidRDefault="002E4F5F" w:rsidP="005A206B">
            <w:pPr>
              <w:keepNext/>
              <w:jc w:val="center"/>
              <w:rPr>
                <w:rFonts w:ascii="Arial" w:eastAsia="Arial" w:hAnsi="Arial" w:cs="Arial"/>
                <w:noProof/>
                <w:sz w:val="26"/>
              </w:rPr>
            </w:pPr>
            <w:r>
              <w:rPr>
                <w:rFonts w:ascii="Arial" w:eastAsia="Arial" w:hAnsi="Arial" w:cs="Arial"/>
                <w:noProof/>
                <w:sz w:val="26"/>
              </w:rPr>
              <w:drawing>
                <wp:inline distT="0" distB="0" distL="0" distR="0" wp14:anchorId="5CE16215" wp14:editId="4D7C9F50">
                  <wp:extent cx="1950262" cy="146203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3322" cy="1471826"/>
                          </a:xfrm>
                          <a:prstGeom prst="rect">
                            <a:avLst/>
                          </a:prstGeom>
                          <a:noFill/>
                          <a:ln>
                            <a:noFill/>
                          </a:ln>
                        </pic:spPr>
                      </pic:pic>
                    </a:graphicData>
                  </a:graphic>
                </wp:inline>
              </w:drawing>
            </w:r>
          </w:p>
        </w:tc>
      </w:tr>
      <w:tr w:rsidR="002E4F5F" w14:paraId="74E9CFB9" w14:textId="77777777" w:rsidTr="005B35E3">
        <w:tc>
          <w:tcPr>
            <w:tcW w:w="7375" w:type="dxa"/>
            <w:gridSpan w:val="2"/>
            <w:vAlign w:val="center"/>
          </w:tcPr>
          <w:p w14:paraId="78A81B48" w14:textId="77777777" w:rsidR="002E4F5F" w:rsidRDefault="002E4F5F" w:rsidP="005A206B">
            <w:pPr>
              <w:rPr>
                <w:rFonts w:ascii="Arial" w:eastAsia="Arial" w:hAnsi="Arial" w:cs="Arial"/>
                <w:b/>
                <w:noProof/>
                <w:sz w:val="16"/>
              </w:rPr>
            </w:pPr>
            <w:r>
              <w:rPr>
                <w:rFonts w:ascii="Arial" w:eastAsia="Arial" w:hAnsi="Arial" w:cs="Arial"/>
                <w:b/>
                <w:sz w:val="16"/>
              </w:rPr>
              <w:t xml:space="preserve">Physical Play – Gross Motor Skills - </w:t>
            </w:r>
            <w:r w:rsidRPr="002B53A9">
              <w:rPr>
                <w:rFonts w:ascii="Arial" w:eastAsia="Arial" w:hAnsi="Arial" w:cs="Arial"/>
                <w:b/>
                <w:sz w:val="16"/>
              </w:rPr>
              <w:t>Slides and Frames</w:t>
            </w:r>
          </w:p>
        </w:tc>
        <w:tc>
          <w:tcPr>
            <w:tcW w:w="3686" w:type="dxa"/>
            <w:vAlign w:val="center"/>
          </w:tcPr>
          <w:p w14:paraId="642B8713" w14:textId="77777777" w:rsidR="002E4F5F" w:rsidRDefault="002E4F5F" w:rsidP="005A206B">
            <w:pPr>
              <w:rPr>
                <w:rFonts w:ascii="Arial" w:eastAsia="Arial" w:hAnsi="Arial" w:cs="Arial"/>
                <w:noProof/>
                <w:sz w:val="26"/>
              </w:rPr>
            </w:pPr>
            <w:r>
              <w:rPr>
                <w:rFonts w:ascii="Arial" w:eastAsia="Arial" w:hAnsi="Arial" w:cs="Arial"/>
                <w:b/>
                <w:sz w:val="16"/>
              </w:rPr>
              <w:t>Understanding the World – Growing Plants</w:t>
            </w:r>
          </w:p>
        </w:tc>
      </w:tr>
      <w:tr w:rsidR="002E4F5F" w14:paraId="18966528" w14:textId="77777777" w:rsidTr="005B35E3">
        <w:tc>
          <w:tcPr>
            <w:tcW w:w="3679" w:type="dxa"/>
            <w:vAlign w:val="center"/>
          </w:tcPr>
          <w:p w14:paraId="48D2D4A8" w14:textId="77777777" w:rsidR="002E4F5F" w:rsidRDefault="002E4F5F" w:rsidP="005A206B">
            <w:pPr>
              <w:jc w:val="center"/>
              <w:rPr>
                <w:rFonts w:ascii="Arial" w:eastAsia="Arial" w:hAnsi="Arial" w:cs="Arial"/>
                <w:b/>
                <w:noProof/>
                <w:sz w:val="16"/>
              </w:rPr>
            </w:pPr>
            <w:r>
              <w:rPr>
                <w:rFonts w:ascii="Arial" w:eastAsia="Arial" w:hAnsi="Arial" w:cs="Arial"/>
                <w:b/>
                <w:noProof/>
                <w:sz w:val="16"/>
              </w:rPr>
              <w:drawing>
                <wp:inline distT="0" distB="0" distL="0" distR="0" wp14:anchorId="40F8AF2E" wp14:editId="1F655FDD">
                  <wp:extent cx="2004646" cy="150425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009" cy="1515033"/>
                          </a:xfrm>
                          <a:prstGeom prst="rect">
                            <a:avLst/>
                          </a:prstGeom>
                          <a:noFill/>
                          <a:ln>
                            <a:noFill/>
                          </a:ln>
                        </pic:spPr>
                      </pic:pic>
                    </a:graphicData>
                  </a:graphic>
                </wp:inline>
              </w:drawing>
            </w:r>
          </w:p>
        </w:tc>
        <w:tc>
          <w:tcPr>
            <w:tcW w:w="3696" w:type="dxa"/>
            <w:vAlign w:val="center"/>
          </w:tcPr>
          <w:p w14:paraId="5B3512F6" w14:textId="77777777" w:rsidR="002E4F5F" w:rsidRDefault="002E4F5F" w:rsidP="005A206B">
            <w:pPr>
              <w:jc w:val="center"/>
              <w:rPr>
                <w:rFonts w:ascii="Arial" w:eastAsia="Arial" w:hAnsi="Arial" w:cs="Arial"/>
                <w:b/>
                <w:noProof/>
                <w:sz w:val="16"/>
              </w:rPr>
            </w:pPr>
            <w:r>
              <w:rPr>
                <w:rFonts w:ascii="Arial" w:eastAsia="Arial" w:hAnsi="Arial" w:cs="Arial"/>
                <w:noProof/>
                <w:sz w:val="26"/>
              </w:rPr>
              <w:drawing>
                <wp:inline distT="0" distB="0" distL="0" distR="0" wp14:anchorId="0F1B6732" wp14:editId="2952AEB3">
                  <wp:extent cx="2029767" cy="1523105"/>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5048" cy="1527068"/>
                          </a:xfrm>
                          <a:prstGeom prst="rect">
                            <a:avLst/>
                          </a:prstGeom>
                          <a:noFill/>
                          <a:ln>
                            <a:noFill/>
                          </a:ln>
                        </pic:spPr>
                      </pic:pic>
                    </a:graphicData>
                  </a:graphic>
                </wp:inline>
              </w:drawing>
            </w:r>
          </w:p>
        </w:tc>
        <w:tc>
          <w:tcPr>
            <w:tcW w:w="3686" w:type="dxa"/>
            <w:vAlign w:val="center"/>
          </w:tcPr>
          <w:p w14:paraId="1E2550B8" w14:textId="77777777" w:rsidR="002E4F5F" w:rsidRDefault="002E4F5F" w:rsidP="005A206B">
            <w:pPr>
              <w:jc w:val="center"/>
              <w:rPr>
                <w:rFonts w:ascii="Arial" w:eastAsia="Arial" w:hAnsi="Arial" w:cs="Arial"/>
                <w:noProof/>
                <w:sz w:val="26"/>
              </w:rPr>
            </w:pPr>
            <w:r>
              <w:rPr>
                <w:rFonts w:ascii="Arial" w:eastAsia="Arial" w:hAnsi="Arial" w:cs="Arial"/>
                <w:noProof/>
                <w:sz w:val="26"/>
              </w:rPr>
              <w:drawing>
                <wp:inline distT="0" distB="0" distL="0" distR="0" wp14:anchorId="6404D215" wp14:editId="27FC4D4B">
                  <wp:extent cx="2164722" cy="162280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2348" cy="1651015"/>
                          </a:xfrm>
                          <a:prstGeom prst="rect">
                            <a:avLst/>
                          </a:prstGeom>
                          <a:noFill/>
                          <a:ln>
                            <a:noFill/>
                          </a:ln>
                        </pic:spPr>
                      </pic:pic>
                    </a:graphicData>
                  </a:graphic>
                </wp:inline>
              </w:drawing>
            </w:r>
          </w:p>
        </w:tc>
      </w:tr>
    </w:tbl>
    <w:p w14:paraId="3059A58D" w14:textId="0F5DB2B2" w:rsidR="002E4F5F" w:rsidRPr="002E4F5F" w:rsidRDefault="002E4F5F" w:rsidP="005A206B">
      <w:pPr>
        <w:spacing w:after="84"/>
      </w:pPr>
      <w:r>
        <w:rPr>
          <w:rFonts w:ascii="Arial" w:eastAsia="Arial" w:hAnsi="Arial" w:cs="Arial"/>
          <w:sz w:val="26"/>
        </w:rPr>
        <w:t xml:space="preserve"> </w:t>
      </w:r>
    </w:p>
    <w:p w14:paraId="54A66402" w14:textId="0771715C" w:rsidR="0049784E" w:rsidRDefault="008463F0" w:rsidP="005A206B">
      <w:pPr>
        <w:pStyle w:val="Heading2"/>
        <w:keepNext w:val="0"/>
        <w:keepLines w:val="0"/>
        <w:widowControl w:val="0"/>
        <w:ind w:left="0"/>
        <w:jc w:val="both"/>
        <w:rPr>
          <w:b w:val="0"/>
          <w:sz w:val="26"/>
        </w:rPr>
      </w:pPr>
      <w:r>
        <w:rPr>
          <w:b w:val="0"/>
          <w:sz w:val="26"/>
        </w:rPr>
        <w:t>Free play is unstructured</w:t>
      </w:r>
      <w:r w:rsidR="0055523D">
        <w:rPr>
          <w:b w:val="0"/>
          <w:sz w:val="26"/>
        </w:rPr>
        <w:t>,</w:t>
      </w:r>
      <w:r>
        <w:rPr>
          <w:b w:val="0"/>
          <w:sz w:val="26"/>
        </w:rPr>
        <w:t xml:space="preserve"> voluntary, and child initiated</w:t>
      </w:r>
      <w:r w:rsidR="0091557A">
        <w:rPr>
          <w:b w:val="0"/>
          <w:sz w:val="26"/>
        </w:rPr>
        <w:t xml:space="preserve"> and has been shown to improve a </w:t>
      </w:r>
      <w:r w:rsidR="00C23D86">
        <w:rPr>
          <w:b w:val="0"/>
          <w:sz w:val="26"/>
        </w:rPr>
        <w:t>child’s</w:t>
      </w:r>
      <w:r w:rsidR="0091557A">
        <w:rPr>
          <w:b w:val="0"/>
          <w:sz w:val="26"/>
        </w:rPr>
        <w:t xml:space="preserve"> </w:t>
      </w:r>
      <w:r w:rsidR="00C23D86">
        <w:rPr>
          <w:b w:val="0"/>
          <w:sz w:val="26"/>
        </w:rPr>
        <w:t xml:space="preserve">learning </w:t>
      </w:r>
      <w:r w:rsidR="0091557A">
        <w:rPr>
          <w:b w:val="0"/>
          <w:sz w:val="26"/>
        </w:rPr>
        <w:t>engagement</w:t>
      </w:r>
      <w:r>
        <w:rPr>
          <w:b w:val="0"/>
          <w:sz w:val="26"/>
        </w:rPr>
        <w:t xml:space="preserve">. </w:t>
      </w:r>
      <w:r w:rsidR="0049784E" w:rsidRPr="0049784E">
        <w:rPr>
          <w:b w:val="0"/>
          <w:sz w:val="26"/>
        </w:rPr>
        <w:t xml:space="preserve">Free Play is a tool for developing a child as a whole. The skills that it </w:t>
      </w:r>
      <w:r w:rsidR="00024770">
        <w:rPr>
          <w:b w:val="0"/>
          <w:sz w:val="26"/>
        </w:rPr>
        <w:t xml:space="preserve">promotes </w:t>
      </w:r>
      <w:r w:rsidR="00B44097">
        <w:rPr>
          <w:b w:val="0"/>
          <w:sz w:val="26"/>
        </w:rPr>
        <w:t xml:space="preserve">allows </w:t>
      </w:r>
      <w:r w:rsidR="008C34D1">
        <w:rPr>
          <w:b w:val="0"/>
          <w:sz w:val="26"/>
        </w:rPr>
        <w:t>children to develop at their own pace</w:t>
      </w:r>
      <w:r w:rsidR="00C23D86">
        <w:rPr>
          <w:b w:val="0"/>
          <w:sz w:val="26"/>
        </w:rPr>
        <w:t>.</w:t>
      </w:r>
    </w:p>
    <w:p w14:paraId="5D130D84" w14:textId="413E9FCC" w:rsidR="00364D91" w:rsidRDefault="0049784E" w:rsidP="005A206B">
      <w:pPr>
        <w:pStyle w:val="Heading2"/>
        <w:keepNext w:val="0"/>
        <w:keepLines w:val="0"/>
        <w:widowControl w:val="0"/>
        <w:ind w:left="0"/>
        <w:jc w:val="both"/>
        <w:rPr>
          <w:b w:val="0"/>
          <w:sz w:val="26"/>
        </w:rPr>
      </w:pPr>
      <w:r>
        <w:rPr>
          <w:b w:val="0"/>
          <w:sz w:val="26"/>
        </w:rPr>
        <w:t>Our free play</w:t>
      </w:r>
      <w:r w:rsidR="007233C0">
        <w:rPr>
          <w:b w:val="0"/>
          <w:sz w:val="26"/>
        </w:rPr>
        <w:t xml:space="preserve"> is based on a </w:t>
      </w:r>
      <w:r w:rsidR="00763526">
        <w:rPr>
          <w:b w:val="0"/>
          <w:sz w:val="26"/>
        </w:rPr>
        <w:t>free flow system whereby</w:t>
      </w:r>
      <w:r w:rsidR="0057723B">
        <w:rPr>
          <w:b w:val="0"/>
          <w:sz w:val="26"/>
        </w:rPr>
        <w:t xml:space="preserve"> </w:t>
      </w:r>
      <w:r w:rsidR="00F92C39" w:rsidRPr="00742F62">
        <w:rPr>
          <w:b w:val="0"/>
          <w:sz w:val="26"/>
        </w:rPr>
        <w:t>children can choose to play inside or outside.</w:t>
      </w:r>
    </w:p>
    <w:p w14:paraId="3405220F" w14:textId="0A472D5F" w:rsidR="00364D91" w:rsidRPr="0052591A" w:rsidRDefault="002E4F5F" w:rsidP="005A206B">
      <w:pPr>
        <w:spacing w:after="256" w:line="271" w:lineRule="auto"/>
        <w:ind w:hanging="10"/>
        <w:jc w:val="both"/>
        <w:rPr>
          <w:rFonts w:ascii="Arial" w:eastAsia="Arial" w:hAnsi="Arial" w:cs="Arial"/>
          <w:b/>
          <w:sz w:val="26"/>
        </w:rPr>
      </w:pPr>
      <w:r w:rsidRPr="0052591A">
        <w:rPr>
          <w:rFonts w:ascii="Arial" w:eastAsia="Arial" w:hAnsi="Arial" w:cs="Arial"/>
          <w:b/>
          <w:sz w:val="26"/>
        </w:rPr>
        <w:t>Behaviour</w:t>
      </w:r>
      <w:r>
        <w:rPr>
          <w:rFonts w:ascii="Arial" w:eastAsia="Arial" w:hAnsi="Arial" w:cs="Arial"/>
          <w:b/>
          <w:sz w:val="26"/>
        </w:rPr>
        <w:t>al Development</w:t>
      </w:r>
    </w:p>
    <w:p w14:paraId="43F867E6" w14:textId="3FEFA52D" w:rsidR="00364D91" w:rsidRDefault="00F92C39" w:rsidP="005A206B">
      <w:pPr>
        <w:spacing w:after="205" w:line="271" w:lineRule="auto"/>
        <w:ind w:hanging="10"/>
        <w:jc w:val="both"/>
      </w:pPr>
      <w:r>
        <w:rPr>
          <w:rFonts w:ascii="Arial" w:eastAsia="Arial" w:hAnsi="Arial" w:cs="Arial"/>
          <w:sz w:val="26"/>
        </w:rPr>
        <w:t>Through activities, circle times and good adult examples, our children learn to be caring, thoughtful and accepting of others.  Children are involved in decision and rulemaking processes, giving them a sense of self-worth, ownership and inclusion</w:t>
      </w:r>
      <w:r w:rsidR="003F2D04">
        <w:rPr>
          <w:rFonts w:ascii="Arial" w:eastAsia="Arial" w:hAnsi="Arial" w:cs="Arial"/>
          <w:sz w:val="26"/>
        </w:rPr>
        <w:t xml:space="preserve">. </w:t>
      </w:r>
      <w:r w:rsidR="00C525C3">
        <w:rPr>
          <w:rFonts w:ascii="Arial" w:eastAsia="Arial" w:hAnsi="Arial" w:cs="Arial"/>
          <w:sz w:val="26"/>
        </w:rPr>
        <w:t>Parents/carers</w:t>
      </w:r>
      <w:r w:rsidR="003F2D04">
        <w:rPr>
          <w:rFonts w:ascii="Arial" w:eastAsia="Arial" w:hAnsi="Arial" w:cs="Arial"/>
          <w:sz w:val="26"/>
        </w:rPr>
        <w:t xml:space="preserve"> often remark on the development of good manners</w:t>
      </w:r>
      <w:r w:rsidR="001F0794">
        <w:rPr>
          <w:rFonts w:ascii="Arial" w:eastAsia="Arial" w:hAnsi="Arial" w:cs="Arial"/>
          <w:sz w:val="26"/>
        </w:rPr>
        <w:t xml:space="preserve"> and consideration in their children once they start at </w:t>
      </w:r>
      <w:r w:rsidR="006A2FD9">
        <w:rPr>
          <w:rFonts w:ascii="Arial" w:eastAsia="Arial" w:hAnsi="Arial" w:cs="Arial"/>
          <w:sz w:val="26"/>
        </w:rPr>
        <w:t>Coco’s</w:t>
      </w:r>
      <w:r w:rsidR="001F0794">
        <w:rPr>
          <w:rFonts w:ascii="Arial" w:eastAsia="Arial" w:hAnsi="Arial" w:cs="Arial"/>
          <w:sz w:val="26"/>
        </w:rPr>
        <w:t>.</w:t>
      </w:r>
    </w:p>
    <w:p w14:paraId="2BB6C337" w14:textId="19CCEFC9" w:rsidR="00364D91" w:rsidRPr="00867CEB" w:rsidRDefault="002A65A9" w:rsidP="005A206B">
      <w:pPr>
        <w:keepNext/>
        <w:spacing w:after="172"/>
        <w:ind w:hanging="11"/>
        <w:rPr>
          <w:rFonts w:ascii="Arial" w:eastAsia="Arial" w:hAnsi="Arial" w:cs="Arial"/>
          <w:b/>
          <w:sz w:val="26"/>
        </w:rPr>
      </w:pPr>
      <w:r>
        <w:rPr>
          <w:rFonts w:ascii="Arial" w:eastAsia="Arial" w:hAnsi="Arial" w:cs="Arial"/>
          <w:b/>
          <w:sz w:val="26"/>
        </w:rPr>
        <w:lastRenderedPageBreak/>
        <w:t>Community</w:t>
      </w:r>
      <w:r w:rsidR="00F92C39" w:rsidRPr="00867CEB">
        <w:rPr>
          <w:rFonts w:ascii="Arial" w:eastAsia="Arial" w:hAnsi="Arial" w:cs="Arial"/>
          <w:b/>
          <w:sz w:val="26"/>
        </w:rPr>
        <w:t xml:space="preserve"> </w:t>
      </w:r>
      <w:r w:rsidR="002E4F5F">
        <w:rPr>
          <w:rFonts w:ascii="Arial" w:eastAsia="Arial" w:hAnsi="Arial" w:cs="Arial"/>
          <w:b/>
          <w:sz w:val="26"/>
        </w:rPr>
        <w:t>Awareness</w:t>
      </w:r>
    </w:p>
    <w:p w14:paraId="1D6BD499" w14:textId="68E3CAAC" w:rsidR="00364D91" w:rsidRDefault="00F92C39" w:rsidP="005A206B">
      <w:pPr>
        <w:keepNext/>
        <w:spacing w:after="205" w:line="271" w:lineRule="auto"/>
        <w:ind w:hanging="11"/>
        <w:jc w:val="both"/>
        <w:rPr>
          <w:rFonts w:ascii="Arial" w:eastAsia="Arial" w:hAnsi="Arial" w:cs="Arial"/>
          <w:sz w:val="26"/>
        </w:rPr>
      </w:pPr>
      <w:r>
        <w:rPr>
          <w:rFonts w:ascii="Arial" w:eastAsia="Arial" w:hAnsi="Arial" w:cs="Arial"/>
          <w:sz w:val="26"/>
        </w:rPr>
        <w:t xml:space="preserve">We endeavour to provide our children with </w:t>
      </w:r>
      <w:r w:rsidR="006B2E46">
        <w:rPr>
          <w:rFonts w:ascii="Arial" w:eastAsia="Arial" w:hAnsi="Arial" w:cs="Arial"/>
          <w:sz w:val="26"/>
        </w:rPr>
        <w:t xml:space="preserve">a variety of </w:t>
      </w:r>
      <w:r>
        <w:rPr>
          <w:rFonts w:ascii="Arial" w:eastAsia="Arial" w:hAnsi="Arial" w:cs="Arial"/>
          <w:sz w:val="26"/>
        </w:rPr>
        <w:t>experiences to enhance the</w:t>
      </w:r>
      <w:r w:rsidR="00F541F5">
        <w:rPr>
          <w:rFonts w:ascii="Arial" w:eastAsia="Arial" w:hAnsi="Arial" w:cs="Arial"/>
          <w:sz w:val="26"/>
        </w:rPr>
        <w:t>ir</w:t>
      </w:r>
      <w:r w:rsidR="006B2E46">
        <w:rPr>
          <w:rFonts w:ascii="Arial" w:eastAsia="Arial" w:hAnsi="Arial" w:cs="Arial"/>
          <w:sz w:val="26"/>
        </w:rPr>
        <w:t xml:space="preserve"> </w:t>
      </w:r>
      <w:r w:rsidR="00F541F5">
        <w:rPr>
          <w:rFonts w:ascii="Arial" w:eastAsia="Arial" w:hAnsi="Arial" w:cs="Arial"/>
          <w:sz w:val="26"/>
        </w:rPr>
        <w:t>knowledge of the surrounding community</w:t>
      </w:r>
      <w:r>
        <w:rPr>
          <w:rFonts w:ascii="Arial" w:eastAsia="Arial" w:hAnsi="Arial" w:cs="Arial"/>
          <w:sz w:val="26"/>
        </w:rPr>
        <w:t xml:space="preserve">.  </w:t>
      </w:r>
      <w:r w:rsidR="00C20F91">
        <w:rPr>
          <w:rFonts w:ascii="Arial" w:eastAsia="Arial" w:hAnsi="Arial" w:cs="Arial"/>
          <w:sz w:val="26"/>
        </w:rPr>
        <w:t>We have the fire brigade visit</w:t>
      </w:r>
      <w:r w:rsidR="006A2FD9">
        <w:rPr>
          <w:rFonts w:ascii="Arial" w:eastAsia="Arial" w:hAnsi="Arial" w:cs="Arial"/>
          <w:sz w:val="26"/>
        </w:rPr>
        <w:t xml:space="preserve"> once a year,</w:t>
      </w:r>
      <w:r w:rsidR="00944C46">
        <w:rPr>
          <w:rFonts w:ascii="Arial" w:eastAsia="Arial" w:hAnsi="Arial" w:cs="Arial"/>
          <w:sz w:val="26"/>
        </w:rPr>
        <w:t xml:space="preserve"> bringing a fire engine with them</w:t>
      </w:r>
      <w:r w:rsidR="00BC3BC1">
        <w:rPr>
          <w:rFonts w:ascii="Arial" w:eastAsia="Arial" w:hAnsi="Arial" w:cs="Arial"/>
          <w:sz w:val="26"/>
        </w:rPr>
        <w:t xml:space="preserve">, </w:t>
      </w:r>
      <w:r w:rsidR="00944C46">
        <w:rPr>
          <w:rFonts w:ascii="Arial" w:eastAsia="Arial" w:hAnsi="Arial" w:cs="Arial"/>
          <w:sz w:val="26"/>
        </w:rPr>
        <w:t>we arrange for duck or chick eggs</w:t>
      </w:r>
      <w:r w:rsidR="00F541F5">
        <w:rPr>
          <w:rFonts w:ascii="Arial" w:eastAsia="Arial" w:hAnsi="Arial" w:cs="Arial"/>
          <w:sz w:val="26"/>
        </w:rPr>
        <w:t xml:space="preserve"> from local farms</w:t>
      </w:r>
      <w:r w:rsidR="00944C46">
        <w:rPr>
          <w:rFonts w:ascii="Arial" w:eastAsia="Arial" w:hAnsi="Arial" w:cs="Arial"/>
          <w:sz w:val="26"/>
        </w:rPr>
        <w:t xml:space="preserve"> to be hatched on site</w:t>
      </w:r>
      <w:r w:rsidR="00BC3BC1">
        <w:rPr>
          <w:rFonts w:ascii="Arial" w:eastAsia="Arial" w:hAnsi="Arial" w:cs="Arial"/>
          <w:sz w:val="26"/>
        </w:rPr>
        <w:t xml:space="preserve"> and </w:t>
      </w:r>
      <w:r w:rsidR="00B83A70">
        <w:rPr>
          <w:rFonts w:ascii="Arial" w:eastAsia="Arial" w:hAnsi="Arial" w:cs="Arial"/>
          <w:sz w:val="26"/>
        </w:rPr>
        <w:t>we have companies like Tesco’s to discuss diet and healthy eating</w:t>
      </w:r>
      <w:r w:rsidR="009C4864">
        <w:rPr>
          <w:rFonts w:ascii="Arial" w:eastAsia="Arial" w:hAnsi="Arial" w:cs="Arial"/>
          <w:sz w:val="26"/>
        </w:rPr>
        <w:t>.</w:t>
      </w:r>
    </w:p>
    <w:p w14:paraId="05E32924" w14:textId="77777777" w:rsidR="009B6689" w:rsidRDefault="009B6689" w:rsidP="0043793F">
      <w:pPr>
        <w:keepNext/>
        <w:spacing w:after="0" w:line="271" w:lineRule="auto"/>
        <w:ind w:hanging="11"/>
        <w:jc w:val="both"/>
        <w:rPr>
          <w:rFonts w:ascii="Arial" w:eastAsia="Arial" w:hAnsi="Arial" w:cs="Arial"/>
          <w:sz w:val="26"/>
        </w:rPr>
      </w:pPr>
    </w:p>
    <w:tbl>
      <w:tblPr>
        <w:tblStyle w:val="TableGrid0"/>
        <w:tblW w:w="10335" w:type="dxa"/>
        <w:tblInd w:w="150" w:type="dxa"/>
        <w:tblLayout w:type="fixed"/>
        <w:tblLook w:val="04A0" w:firstRow="1" w:lastRow="0" w:firstColumn="1" w:lastColumn="0" w:noHBand="0" w:noVBand="1"/>
      </w:tblPr>
      <w:tblGrid>
        <w:gridCol w:w="3445"/>
        <w:gridCol w:w="3445"/>
        <w:gridCol w:w="3445"/>
      </w:tblGrid>
      <w:tr w:rsidR="006B2E46" w:rsidRPr="006B2E46" w14:paraId="780BB3E4" w14:textId="77777777" w:rsidTr="005A206B">
        <w:tc>
          <w:tcPr>
            <w:tcW w:w="10335" w:type="dxa"/>
            <w:gridSpan w:val="3"/>
          </w:tcPr>
          <w:p w14:paraId="3F493F3C" w14:textId="4A74805A" w:rsidR="006B2E46" w:rsidRPr="006B2E46" w:rsidRDefault="006B2E46" w:rsidP="005A206B">
            <w:pPr>
              <w:keepNext/>
              <w:rPr>
                <w:rFonts w:ascii="Arial" w:eastAsia="Arial" w:hAnsi="Arial" w:cs="Arial"/>
                <w:b/>
                <w:sz w:val="16"/>
              </w:rPr>
            </w:pPr>
            <w:r>
              <w:rPr>
                <w:rFonts w:ascii="Arial" w:eastAsia="Arial" w:hAnsi="Arial" w:cs="Arial"/>
                <w:b/>
                <w:sz w:val="16"/>
              </w:rPr>
              <w:t>Tesco Promotes Healthy Eating</w:t>
            </w:r>
          </w:p>
        </w:tc>
      </w:tr>
      <w:tr w:rsidR="006B2E46" w14:paraId="6ABE2055" w14:textId="77777777" w:rsidTr="005A206B">
        <w:tc>
          <w:tcPr>
            <w:tcW w:w="3445" w:type="dxa"/>
            <w:vAlign w:val="center"/>
          </w:tcPr>
          <w:p w14:paraId="0FD321D0" w14:textId="0DE3FEED" w:rsidR="006B2E46" w:rsidRDefault="006B2E46" w:rsidP="005A206B">
            <w:pPr>
              <w:spacing w:line="271" w:lineRule="auto"/>
              <w:jc w:val="center"/>
            </w:pPr>
            <w:r>
              <w:rPr>
                <w:noProof/>
              </w:rPr>
              <w:drawing>
                <wp:inline distT="0" distB="0" distL="0" distR="0" wp14:anchorId="47F3BCE5" wp14:editId="11D136F0">
                  <wp:extent cx="1796545" cy="134781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9548" cy="1365072"/>
                          </a:xfrm>
                          <a:prstGeom prst="rect">
                            <a:avLst/>
                          </a:prstGeom>
                          <a:noFill/>
                          <a:ln>
                            <a:noFill/>
                          </a:ln>
                        </pic:spPr>
                      </pic:pic>
                    </a:graphicData>
                  </a:graphic>
                </wp:inline>
              </w:drawing>
            </w:r>
          </w:p>
        </w:tc>
        <w:tc>
          <w:tcPr>
            <w:tcW w:w="3445" w:type="dxa"/>
            <w:vAlign w:val="center"/>
          </w:tcPr>
          <w:p w14:paraId="2F5B3D91" w14:textId="5A5165E3" w:rsidR="006B2E46" w:rsidRDefault="006B2E46" w:rsidP="005A206B">
            <w:pPr>
              <w:spacing w:line="271" w:lineRule="auto"/>
              <w:jc w:val="center"/>
            </w:pPr>
            <w:r>
              <w:rPr>
                <w:noProof/>
              </w:rPr>
              <w:drawing>
                <wp:inline distT="0" distB="0" distL="0" distR="0" wp14:anchorId="7FBE9299" wp14:editId="475F554A">
                  <wp:extent cx="1639888" cy="1231958"/>
                  <wp:effectExtent l="0" t="5715"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665101" cy="1250899"/>
                          </a:xfrm>
                          <a:prstGeom prst="rect">
                            <a:avLst/>
                          </a:prstGeom>
                          <a:noFill/>
                          <a:ln>
                            <a:noFill/>
                          </a:ln>
                        </pic:spPr>
                      </pic:pic>
                    </a:graphicData>
                  </a:graphic>
                </wp:inline>
              </w:drawing>
            </w:r>
          </w:p>
        </w:tc>
        <w:tc>
          <w:tcPr>
            <w:tcW w:w="3445" w:type="dxa"/>
            <w:vAlign w:val="center"/>
          </w:tcPr>
          <w:p w14:paraId="31C4ECD3" w14:textId="7A93295A" w:rsidR="006B2E46" w:rsidRDefault="006B2E46" w:rsidP="005A206B">
            <w:pPr>
              <w:spacing w:line="271" w:lineRule="auto"/>
              <w:jc w:val="center"/>
            </w:pPr>
            <w:r>
              <w:rPr>
                <w:noProof/>
              </w:rPr>
              <w:drawing>
                <wp:inline distT="0" distB="0" distL="0" distR="0" wp14:anchorId="388BF9FB" wp14:editId="07AC2A99">
                  <wp:extent cx="1909270" cy="14323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4303" cy="1481174"/>
                          </a:xfrm>
                          <a:prstGeom prst="rect">
                            <a:avLst/>
                          </a:prstGeom>
                          <a:noFill/>
                          <a:ln>
                            <a:noFill/>
                          </a:ln>
                        </pic:spPr>
                      </pic:pic>
                    </a:graphicData>
                  </a:graphic>
                </wp:inline>
              </w:drawing>
            </w:r>
          </w:p>
        </w:tc>
      </w:tr>
    </w:tbl>
    <w:p w14:paraId="0FF2FED9" w14:textId="77777777" w:rsidR="00CD7516" w:rsidRDefault="00CD7516" w:rsidP="005A206B">
      <w:pPr>
        <w:spacing w:after="205" w:line="271" w:lineRule="auto"/>
        <w:ind w:hanging="10"/>
        <w:jc w:val="both"/>
      </w:pPr>
    </w:p>
    <w:p w14:paraId="4C1449BD" w14:textId="6530D0DC" w:rsidR="002A65A9" w:rsidRPr="00B46956" w:rsidRDefault="002A65A9" w:rsidP="005A206B">
      <w:pPr>
        <w:widowControl w:val="0"/>
        <w:spacing w:after="172"/>
        <w:ind w:hanging="11"/>
        <w:rPr>
          <w:rFonts w:ascii="Arial" w:eastAsia="Arial" w:hAnsi="Arial" w:cs="Arial"/>
          <w:b/>
          <w:sz w:val="26"/>
          <w:u w:val="single"/>
        </w:rPr>
      </w:pPr>
      <w:r w:rsidRPr="00B46956">
        <w:rPr>
          <w:rFonts w:ascii="Arial" w:eastAsia="Arial" w:hAnsi="Arial" w:cs="Arial"/>
          <w:b/>
          <w:sz w:val="26"/>
          <w:u w:val="single"/>
        </w:rPr>
        <w:t>Admissions</w:t>
      </w:r>
    </w:p>
    <w:p w14:paraId="71D2AD98" w14:textId="315594FB" w:rsidR="002A65A9" w:rsidRDefault="002A65A9" w:rsidP="005A206B">
      <w:pPr>
        <w:widowControl w:val="0"/>
        <w:spacing w:after="172"/>
        <w:ind w:hanging="11"/>
        <w:jc w:val="both"/>
        <w:rPr>
          <w:rFonts w:ascii="Arial" w:eastAsia="Arial" w:hAnsi="Arial" w:cs="Arial"/>
          <w:sz w:val="26"/>
        </w:rPr>
      </w:pPr>
      <w:r>
        <w:rPr>
          <w:rFonts w:ascii="Arial" w:eastAsia="Arial" w:hAnsi="Arial" w:cs="Arial"/>
          <w:sz w:val="26"/>
        </w:rPr>
        <w:t>Coco’s remains oversubscribed and for this reason all parents/carers are advised to register their child’s name as soon as possible. (see registration form)</w:t>
      </w:r>
    </w:p>
    <w:p w14:paraId="4EAD9BEE" w14:textId="77777777" w:rsidR="002E4F5F" w:rsidRPr="00B46956" w:rsidRDefault="002E4F5F" w:rsidP="005A206B">
      <w:pPr>
        <w:spacing w:after="172"/>
        <w:ind w:hanging="10"/>
        <w:rPr>
          <w:rFonts w:ascii="Arial" w:eastAsia="Arial" w:hAnsi="Arial" w:cs="Arial"/>
          <w:b/>
          <w:sz w:val="26"/>
          <w:u w:val="single"/>
        </w:rPr>
      </w:pPr>
      <w:r w:rsidRPr="00B46956">
        <w:rPr>
          <w:rFonts w:ascii="Arial" w:eastAsia="Arial" w:hAnsi="Arial" w:cs="Arial"/>
          <w:b/>
          <w:sz w:val="26"/>
          <w:u w:val="single"/>
        </w:rPr>
        <w:t>Settling In</w:t>
      </w:r>
    </w:p>
    <w:p w14:paraId="0306C26F" w14:textId="77777777" w:rsidR="00AB754B" w:rsidRDefault="002E4F5F" w:rsidP="005A206B">
      <w:pPr>
        <w:spacing w:after="205" w:line="271" w:lineRule="auto"/>
        <w:ind w:hanging="10"/>
        <w:jc w:val="both"/>
        <w:rPr>
          <w:rFonts w:ascii="Arial" w:eastAsia="Arial" w:hAnsi="Arial" w:cs="Arial"/>
          <w:sz w:val="26"/>
        </w:rPr>
      </w:pPr>
      <w:r>
        <w:rPr>
          <w:rFonts w:ascii="Arial" w:eastAsia="Arial" w:hAnsi="Arial" w:cs="Arial"/>
          <w:sz w:val="26"/>
        </w:rPr>
        <w:t xml:space="preserve">We understand the importance of children settling in, feeling safe and comfortable in a new environment.  We work with parents/carers to devise a settling in process that caters for individual needs.  </w:t>
      </w:r>
      <w:r>
        <w:rPr>
          <w:rFonts w:ascii="Arial" w:eastAsia="Arial" w:hAnsi="Arial" w:cs="Arial"/>
          <w:i/>
          <w:sz w:val="26"/>
        </w:rPr>
        <w:t xml:space="preserve">Registration and All About Me </w:t>
      </w:r>
      <w:r>
        <w:rPr>
          <w:rFonts w:ascii="Arial" w:eastAsia="Arial" w:hAnsi="Arial" w:cs="Arial"/>
          <w:sz w:val="26"/>
        </w:rPr>
        <w:t xml:space="preserve">forms and talking to parents/carers help staff understand feeding and sleeping routines, children’s interests and comfort strategies.  </w:t>
      </w:r>
    </w:p>
    <w:p w14:paraId="7543E667" w14:textId="09725A81" w:rsidR="002E4F5F" w:rsidRDefault="002E4F5F" w:rsidP="005A206B">
      <w:pPr>
        <w:spacing w:after="205" w:line="271" w:lineRule="auto"/>
        <w:ind w:hanging="10"/>
        <w:jc w:val="both"/>
        <w:rPr>
          <w:rFonts w:ascii="Arial" w:eastAsia="Arial" w:hAnsi="Arial" w:cs="Arial"/>
          <w:sz w:val="26"/>
        </w:rPr>
      </w:pPr>
      <w:bookmarkStart w:id="0" w:name="_GoBack"/>
      <w:bookmarkEnd w:id="0"/>
      <w:r>
        <w:rPr>
          <w:rFonts w:ascii="Arial" w:eastAsia="Arial" w:hAnsi="Arial" w:cs="Arial"/>
          <w:sz w:val="26"/>
        </w:rPr>
        <w:t xml:space="preserve">Each child is assigned a key person who will have the main responsibility of caring, assessing and planning for them as well as building positive working relationships with the child, parents/carers and family.  We aim to make Coco’s as homely as possible to promote comfort and security together with a sense of belonging and trust for </w:t>
      </w:r>
      <w:proofErr w:type="gramStart"/>
      <w:r>
        <w:rPr>
          <w:rFonts w:ascii="Arial" w:eastAsia="Arial" w:hAnsi="Arial" w:cs="Arial"/>
          <w:sz w:val="26"/>
        </w:rPr>
        <w:t>each and every</w:t>
      </w:r>
      <w:proofErr w:type="gramEnd"/>
      <w:r>
        <w:rPr>
          <w:rFonts w:ascii="Arial" w:eastAsia="Arial" w:hAnsi="Arial" w:cs="Arial"/>
          <w:sz w:val="26"/>
        </w:rPr>
        <w:t xml:space="preserve"> child and parent/carer. </w:t>
      </w:r>
    </w:p>
    <w:p w14:paraId="48EB01AB" w14:textId="77777777" w:rsidR="002E4F5F" w:rsidRPr="00B46956" w:rsidRDefault="002E4F5F" w:rsidP="005A206B">
      <w:pPr>
        <w:spacing w:after="172"/>
        <w:ind w:hanging="10"/>
        <w:rPr>
          <w:rFonts w:ascii="Arial" w:eastAsia="Arial" w:hAnsi="Arial" w:cs="Arial"/>
          <w:b/>
          <w:sz w:val="26"/>
          <w:u w:val="single"/>
        </w:rPr>
      </w:pPr>
      <w:r w:rsidRPr="00B46956">
        <w:rPr>
          <w:rFonts w:ascii="Arial" w:eastAsia="Arial" w:hAnsi="Arial" w:cs="Arial"/>
          <w:b/>
          <w:sz w:val="26"/>
          <w:u w:val="single"/>
        </w:rPr>
        <w:t xml:space="preserve">Parental Partnership </w:t>
      </w:r>
    </w:p>
    <w:p w14:paraId="7AABC786" w14:textId="6F838DB1" w:rsidR="002E4F5F" w:rsidRDefault="002E4F5F" w:rsidP="005A206B">
      <w:pPr>
        <w:spacing w:after="205" w:line="271" w:lineRule="auto"/>
        <w:ind w:hanging="10"/>
        <w:jc w:val="both"/>
      </w:pPr>
      <w:r>
        <w:rPr>
          <w:rFonts w:ascii="Arial" w:eastAsia="Arial" w:hAnsi="Arial" w:cs="Arial"/>
          <w:sz w:val="26"/>
        </w:rPr>
        <w:t xml:space="preserve">At Coco’s we respect parents/carers as their child’s first and most enduring </w:t>
      </w:r>
      <w:r w:rsidR="00B46956">
        <w:rPr>
          <w:rFonts w:ascii="Arial" w:eastAsia="Arial" w:hAnsi="Arial" w:cs="Arial"/>
          <w:sz w:val="26"/>
        </w:rPr>
        <w:t>caregivers</w:t>
      </w:r>
      <w:r>
        <w:rPr>
          <w:rFonts w:ascii="Arial" w:eastAsia="Arial" w:hAnsi="Arial" w:cs="Arial"/>
          <w:sz w:val="26"/>
        </w:rPr>
        <w:t xml:space="preserve"> and educators.  From settling and day-to-day care to assessing and planning, we include and value parental input.  It is important for children to witness the good relationships between parents/carers and staff. This is reinforced with regular parental feedback opportunities.  </w:t>
      </w:r>
    </w:p>
    <w:p w14:paraId="2D5D6854" w14:textId="678B9B53" w:rsidR="00364D91" w:rsidRPr="00B46956" w:rsidRDefault="00F92C39" w:rsidP="005A206B">
      <w:pPr>
        <w:widowControl w:val="0"/>
        <w:spacing w:after="172"/>
        <w:ind w:hanging="11"/>
        <w:rPr>
          <w:rFonts w:ascii="Arial" w:eastAsia="Arial" w:hAnsi="Arial" w:cs="Arial"/>
          <w:b/>
          <w:sz w:val="26"/>
          <w:u w:val="single"/>
        </w:rPr>
      </w:pPr>
      <w:r w:rsidRPr="00B46956">
        <w:rPr>
          <w:rFonts w:ascii="Arial" w:eastAsia="Arial" w:hAnsi="Arial" w:cs="Arial"/>
          <w:b/>
          <w:sz w:val="26"/>
          <w:u w:val="single"/>
        </w:rPr>
        <w:t xml:space="preserve">Arrival and Collection </w:t>
      </w:r>
    </w:p>
    <w:p w14:paraId="73E382B5" w14:textId="548EA204" w:rsidR="00E52DB4" w:rsidRDefault="00F92C39" w:rsidP="005A206B">
      <w:pPr>
        <w:spacing w:after="261" w:line="271" w:lineRule="auto"/>
        <w:ind w:hanging="10"/>
        <w:jc w:val="both"/>
        <w:rPr>
          <w:rFonts w:ascii="Arial" w:eastAsia="Arial" w:hAnsi="Arial" w:cs="Arial"/>
          <w:sz w:val="26"/>
        </w:rPr>
      </w:pPr>
      <w:r>
        <w:rPr>
          <w:rFonts w:ascii="Arial" w:eastAsia="Arial" w:hAnsi="Arial" w:cs="Arial"/>
          <w:sz w:val="26"/>
        </w:rPr>
        <w:t xml:space="preserve">We welcome children into nursery from </w:t>
      </w:r>
      <w:r w:rsidR="00E52DB4">
        <w:rPr>
          <w:rFonts w:ascii="Arial" w:eastAsia="Arial" w:hAnsi="Arial" w:cs="Arial"/>
          <w:sz w:val="26"/>
        </w:rPr>
        <w:t>08:00 until 18:00</w:t>
      </w:r>
      <w:r>
        <w:rPr>
          <w:rFonts w:ascii="Arial" w:eastAsia="Arial" w:hAnsi="Arial" w:cs="Arial"/>
          <w:sz w:val="26"/>
        </w:rPr>
        <w:t xml:space="preserve">.  We ask that </w:t>
      </w:r>
      <w:r w:rsidR="00C525C3">
        <w:rPr>
          <w:rFonts w:ascii="Arial" w:eastAsia="Arial" w:hAnsi="Arial" w:cs="Arial"/>
          <w:sz w:val="26"/>
        </w:rPr>
        <w:t>parents/carers</w:t>
      </w:r>
      <w:r>
        <w:rPr>
          <w:rFonts w:ascii="Arial" w:eastAsia="Arial" w:hAnsi="Arial" w:cs="Arial"/>
          <w:sz w:val="26"/>
        </w:rPr>
        <w:t xml:space="preserve"> adhere to opening and closing times as we are not registered/insured to care for children outside of these times. </w:t>
      </w:r>
    </w:p>
    <w:p w14:paraId="2FC28A77" w14:textId="769F066C" w:rsidR="00E52DB4" w:rsidRDefault="00E52DB4" w:rsidP="005A206B">
      <w:pPr>
        <w:spacing w:after="261" w:line="271" w:lineRule="auto"/>
        <w:ind w:hanging="10"/>
        <w:jc w:val="both"/>
        <w:rPr>
          <w:rFonts w:ascii="Arial" w:eastAsia="Arial" w:hAnsi="Arial" w:cs="Arial"/>
          <w:sz w:val="26"/>
        </w:rPr>
      </w:pPr>
      <w:r>
        <w:rPr>
          <w:rFonts w:ascii="Arial" w:eastAsia="Arial" w:hAnsi="Arial" w:cs="Arial"/>
          <w:sz w:val="26"/>
        </w:rPr>
        <w:lastRenderedPageBreak/>
        <w:t>Only named, authorised collectors on a child’s registration form will be permitted to collect that child.</w:t>
      </w:r>
      <w:r w:rsidR="00053CD3">
        <w:rPr>
          <w:rFonts w:ascii="Arial" w:eastAsia="Arial" w:hAnsi="Arial" w:cs="Arial"/>
          <w:sz w:val="26"/>
        </w:rPr>
        <w:t xml:space="preserve"> </w:t>
      </w:r>
      <w:r>
        <w:rPr>
          <w:rFonts w:ascii="Arial" w:eastAsia="Arial" w:hAnsi="Arial" w:cs="Arial"/>
          <w:sz w:val="26"/>
        </w:rPr>
        <w:t xml:space="preserve">In unexpected circumstances, </w:t>
      </w:r>
      <w:r w:rsidR="00C525C3">
        <w:rPr>
          <w:rFonts w:ascii="Arial" w:eastAsia="Arial" w:hAnsi="Arial" w:cs="Arial"/>
          <w:sz w:val="26"/>
        </w:rPr>
        <w:t>parents/carers</w:t>
      </w:r>
      <w:r>
        <w:rPr>
          <w:rFonts w:ascii="Arial" w:eastAsia="Arial" w:hAnsi="Arial" w:cs="Arial"/>
          <w:sz w:val="26"/>
        </w:rPr>
        <w:t xml:space="preserve"> can notify us by telephone, giving a password and description of unfamiliar collectors or emailing a photograph.</w:t>
      </w:r>
    </w:p>
    <w:p w14:paraId="5833AF3A" w14:textId="454527A0" w:rsidR="00032B27" w:rsidRDefault="00F92C39" w:rsidP="005A206B">
      <w:pPr>
        <w:spacing w:after="261" w:line="271" w:lineRule="auto"/>
        <w:ind w:hanging="10"/>
        <w:jc w:val="both"/>
        <w:rPr>
          <w:rFonts w:ascii="Arial" w:eastAsia="Arial" w:hAnsi="Arial" w:cs="Arial"/>
          <w:sz w:val="26"/>
        </w:rPr>
      </w:pPr>
      <w:r>
        <w:rPr>
          <w:rFonts w:ascii="Arial" w:eastAsia="Arial" w:hAnsi="Arial" w:cs="Arial"/>
          <w:sz w:val="26"/>
        </w:rPr>
        <w:t xml:space="preserve">The nursery reserves the right to charge for late collections </w:t>
      </w:r>
      <w:r w:rsidR="00787D1F">
        <w:rPr>
          <w:rFonts w:ascii="Arial" w:eastAsia="Arial" w:hAnsi="Arial" w:cs="Arial"/>
          <w:sz w:val="26"/>
        </w:rPr>
        <w:t>– see terms and conditions</w:t>
      </w:r>
      <w:r>
        <w:rPr>
          <w:rFonts w:ascii="Arial" w:eastAsia="Arial" w:hAnsi="Arial" w:cs="Arial"/>
          <w:sz w:val="26"/>
        </w:rPr>
        <w:t xml:space="preserve">  </w:t>
      </w:r>
    </w:p>
    <w:p w14:paraId="7C602C5B" w14:textId="77777777" w:rsidR="002A65A9" w:rsidRPr="00B46956" w:rsidRDefault="002A65A9" w:rsidP="005A206B">
      <w:pPr>
        <w:spacing w:after="172"/>
        <w:ind w:hanging="10"/>
        <w:rPr>
          <w:rFonts w:ascii="Arial" w:eastAsia="Arial" w:hAnsi="Arial" w:cs="Arial"/>
          <w:b/>
          <w:sz w:val="26"/>
          <w:u w:val="single"/>
        </w:rPr>
      </w:pPr>
      <w:r w:rsidRPr="00B46956">
        <w:rPr>
          <w:rFonts w:ascii="Arial" w:eastAsia="Arial" w:hAnsi="Arial" w:cs="Arial"/>
          <w:b/>
          <w:sz w:val="26"/>
          <w:u w:val="single"/>
        </w:rPr>
        <w:t xml:space="preserve">Meals and Snacks </w:t>
      </w:r>
    </w:p>
    <w:p w14:paraId="1092A782" w14:textId="1EFCC525" w:rsidR="002A65A9" w:rsidRDefault="002A65A9" w:rsidP="005A206B">
      <w:pPr>
        <w:spacing w:after="32" w:line="271" w:lineRule="auto"/>
        <w:ind w:hanging="10"/>
        <w:jc w:val="both"/>
        <w:rPr>
          <w:rFonts w:ascii="Arial" w:eastAsia="Arial" w:hAnsi="Arial" w:cs="Arial"/>
          <w:sz w:val="26"/>
        </w:rPr>
      </w:pPr>
      <w:r>
        <w:rPr>
          <w:rFonts w:ascii="Arial" w:eastAsia="Arial" w:hAnsi="Arial" w:cs="Arial"/>
          <w:sz w:val="26"/>
        </w:rPr>
        <w:t>Our meals are provided by the adjoining school. They offer a wide variety of nutritious, balanced meals, incorporating any special dietary requirements.  In-line with our homely ethos, all staff eat with the children, ensuring a warm and sociable atmosphere.  A healthy snack is served during each session along with a drink of milk or water.  Drinking water is always available.  Our last inspection by the Food Standards Agency gained us top marks (5) in the hygiene scale.</w:t>
      </w:r>
    </w:p>
    <w:p w14:paraId="6223CC05" w14:textId="77777777" w:rsidR="002E4F5F" w:rsidRDefault="002E4F5F" w:rsidP="005A206B">
      <w:pPr>
        <w:spacing w:after="32" w:line="271" w:lineRule="auto"/>
        <w:ind w:hanging="10"/>
        <w:jc w:val="both"/>
        <w:rPr>
          <w:rFonts w:ascii="Arial" w:eastAsia="Arial" w:hAnsi="Arial" w:cs="Arial"/>
          <w:sz w:val="26"/>
        </w:rPr>
      </w:pPr>
    </w:p>
    <w:p w14:paraId="71BA3637" w14:textId="266B3BC2" w:rsidR="002E4F5F" w:rsidRPr="00B46956" w:rsidRDefault="002E4F5F" w:rsidP="005A206B">
      <w:pPr>
        <w:spacing w:after="172"/>
        <w:ind w:hanging="10"/>
        <w:rPr>
          <w:rFonts w:ascii="Arial" w:eastAsia="Arial" w:hAnsi="Arial" w:cs="Arial"/>
          <w:b/>
          <w:sz w:val="26"/>
          <w:u w:val="single"/>
        </w:rPr>
      </w:pPr>
      <w:r w:rsidRPr="00B46956">
        <w:rPr>
          <w:rFonts w:ascii="Arial" w:eastAsia="Arial" w:hAnsi="Arial" w:cs="Arial"/>
          <w:b/>
          <w:sz w:val="26"/>
          <w:u w:val="single"/>
        </w:rPr>
        <w:t xml:space="preserve">Special Educational Needs (SEN) </w:t>
      </w:r>
    </w:p>
    <w:p w14:paraId="38B0996D" w14:textId="1621DE8A" w:rsidR="002A65A9" w:rsidRDefault="002E4F5F" w:rsidP="005A206B">
      <w:pPr>
        <w:spacing w:after="32" w:line="271" w:lineRule="auto"/>
        <w:ind w:hanging="10"/>
        <w:jc w:val="both"/>
        <w:rPr>
          <w:rFonts w:ascii="Arial" w:eastAsia="Arial" w:hAnsi="Arial" w:cs="Arial"/>
          <w:b/>
          <w:sz w:val="26"/>
        </w:rPr>
      </w:pPr>
      <w:r>
        <w:rPr>
          <w:rFonts w:ascii="Arial" w:eastAsia="Arial" w:hAnsi="Arial" w:cs="Arial"/>
          <w:sz w:val="26"/>
        </w:rPr>
        <w:t>Our Local Offer details what we can offer children with SEN.  A copy of the Local Offer is available in the nursery reception area and can be emailed on request.  We have systems in place to support early identification of children’s needs and work closely with parents/carers (as well as outside agencies where appropriate) to develop effective strategies.</w:t>
      </w:r>
    </w:p>
    <w:p w14:paraId="08B0625D" w14:textId="77777777" w:rsidR="002E4F5F" w:rsidRDefault="002E4F5F" w:rsidP="005A206B">
      <w:pPr>
        <w:widowControl w:val="0"/>
        <w:spacing w:after="0"/>
        <w:ind w:hanging="11"/>
        <w:rPr>
          <w:rFonts w:ascii="Arial" w:eastAsia="Arial" w:hAnsi="Arial" w:cs="Arial"/>
          <w:b/>
          <w:sz w:val="26"/>
        </w:rPr>
      </w:pPr>
    </w:p>
    <w:p w14:paraId="0C0F8F12" w14:textId="472A3142" w:rsidR="00F601A7" w:rsidRPr="00B46956" w:rsidRDefault="00673209" w:rsidP="005A206B">
      <w:pPr>
        <w:widowControl w:val="0"/>
        <w:spacing w:after="172"/>
        <w:ind w:hanging="11"/>
        <w:rPr>
          <w:rFonts w:ascii="Arial" w:eastAsia="Arial" w:hAnsi="Arial" w:cs="Arial"/>
          <w:b/>
          <w:sz w:val="26"/>
          <w:u w:val="single"/>
        </w:rPr>
      </w:pPr>
      <w:r w:rsidRPr="00B46956">
        <w:rPr>
          <w:rFonts w:ascii="Arial" w:eastAsia="Arial" w:hAnsi="Arial" w:cs="Arial"/>
          <w:b/>
          <w:sz w:val="26"/>
          <w:u w:val="single"/>
        </w:rPr>
        <w:t>Child Protection</w:t>
      </w:r>
      <w:r w:rsidR="00A53026" w:rsidRPr="00B46956">
        <w:rPr>
          <w:rFonts w:ascii="Arial" w:eastAsia="Arial" w:hAnsi="Arial" w:cs="Arial"/>
          <w:b/>
          <w:sz w:val="26"/>
          <w:u w:val="single"/>
        </w:rPr>
        <w:t xml:space="preserve"> </w:t>
      </w:r>
      <w:r w:rsidR="00A53026" w:rsidRPr="00B46956">
        <w:rPr>
          <w:rFonts w:ascii="Arial" w:eastAsia="Arial" w:hAnsi="Arial" w:cs="Arial"/>
          <w:b/>
          <w:sz w:val="26"/>
          <w:u w:val="single"/>
        </w:rPr>
        <w:t>and Safeguarding</w:t>
      </w:r>
    </w:p>
    <w:p w14:paraId="7123BD10" w14:textId="3C1C3B52" w:rsidR="00673209" w:rsidRDefault="00673209" w:rsidP="005A206B">
      <w:pPr>
        <w:spacing w:after="261" w:line="271" w:lineRule="auto"/>
        <w:ind w:hanging="10"/>
        <w:jc w:val="both"/>
        <w:rPr>
          <w:rFonts w:ascii="Arial" w:eastAsia="Arial" w:hAnsi="Arial" w:cs="Arial"/>
          <w:sz w:val="26"/>
        </w:rPr>
      </w:pPr>
      <w:r>
        <w:rPr>
          <w:rFonts w:ascii="Arial" w:eastAsia="Arial" w:hAnsi="Arial" w:cs="Arial"/>
          <w:sz w:val="26"/>
        </w:rPr>
        <w:t xml:space="preserve">Coco’s policy </w:t>
      </w:r>
      <w:proofErr w:type="gramStart"/>
      <w:r w:rsidR="00444AB3">
        <w:rPr>
          <w:rFonts w:ascii="Arial" w:eastAsia="Arial" w:hAnsi="Arial" w:cs="Arial"/>
          <w:sz w:val="26"/>
        </w:rPr>
        <w:t>is to protect the children</w:t>
      </w:r>
      <w:r w:rsidR="003A48CB">
        <w:rPr>
          <w:rFonts w:ascii="Arial" w:eastAsia="Arial" w:hAnsi="Arial" w:cs="Arial"/>
          <w:sz w:val="26"/>
        </w:rPr>
        <w:t xml:space="preserve"> at all times</w:t>
      </w:r>
      <w:proofErr w:type="gramEnd"/>
      <w:r w:rsidR="003A48CB">
        <w:rPr>
          <w:rFonts w:ascii="Arial" w:eastAsia="Arial" w:hAnsi="Arial" w:cs="Arial"/>
          <w:sz w:val="26"/>
        </w:rPr>
        <w:t>.</w:t>
      </w:r>
      <w:r w:rsidR="007C4372">
        <w:rPr>
          <w:rFonts w:ascii="Arial" w:eastAsia="Arial" w:hAnsi="Arial" w:cs="Arial"/>
          <w:sz w:val="26"/>
        </w:rPr>
        <w:t xml:space="preserve"> This </w:t>
      </w:r>
      <w:r w:rsidR="00276C79">
        <w:rPr>
          <w:rFonts w:ascii="Arial" w:eastAsia="Arial" w:hAnsi="Arial" w:cs="Arial"/>
          <w:sz w:val="26"/>
        </w:rPr>
        <w:t>is in accordance with Government guidelines.</w:t>
      </w:r>
    </w:p>
    <w:p w14:paraId="0E383D7F" w14:textId="60E4CD19" w:rsidR="00914A42" w:rsidRDefault="00914A42" w:rsidP="005A206B">
      <w:pPr>
        <w:spacing w:after="261" w:line="271" w:lineRule="auto"/>
        <w:ind w:hanging="10"/>
        <w:jc w:val="both"/>
        <w:rPr>
          <w:rFonts w:ascii="Arial" w:eastAsia="Arial" w:hAnsi="Arial" w:cs="Arial"/>
          <w:sz w:val="26"/>
        </w:rPr>
      </w:pPr>
      <w:r>
        <w:rPr>
          <w:rFonts w:ascii="Arial" w:eastAsia="Arial" w:hAnsi="Arial" w:cs="Arial"/>
          <w:sz w:val="26"/>
        </w:rPr>
        <w:t>We use a CCTV system to monitor the entrance to Coco’s and a double lock system for the lobby area.</w:t>
      </w:r>
      <w:r w:rsidR="0020770C">
        <w:rPr>
          <w:rFonts w:ascii="Arial" w:eastAsia="Arial" w:hAnsi="Arial" w:cs="Arial"/>
          <w:sz w:val="26"/>
        </w:rPr>
        <w:t xml:space="preserve"> Visitors </w:t>
      </w:r>
      <w:proofErr w:type="gramStart"/>
      <w:r w:rsidR="0020770C">
        <w:rPr>
          <w:rFonts w:ascii="Arial" w:eastAsia="Arial" w:hAnsi="Arial" w:cs="Arial"/>
          <w:sz w:val="26"/>
        </w:rPr>
        <w:t>are supervised at all times</w:t>
      </w:r>
      <w:proofErr w:type="gramEnd"/>
      <w:r w:rsidR="0020770C">
        <w:rPr>
          <w:rFonts w:ascii="Arial" w:eastAsia="Arial" w:hAnsi="Arial" w:cs="Arial"/>
          <w:sz w:val="26"/>
        </w:rPr>
        <w:t>.</w:t>
      </w:r>
    </w:p>
    <w:p w14:paraId="1634B1E4" w14:textId="038CA4B5" w:rsidR="00A53026" w:rsidRDefault="00A53026" w:rsidP="005A206B">
      <w:pPr>
        <w:widowControl w:val="0"/>
        <w:spacing w:after="239" w:line="271" w:lineRule="auto"/>
        <w:ind w:hanging="11"/>
        <w:jc w:val="both"/>
        <w:rPr>
          <w:rFonts w:ascii="Arial" w:eastAsia="Arial" w:hAnsi="Arial" w:cs="Arial"/>
          <w:sz w:val="26"/>
        </w:rPr>
      </w:pPr>
      <w:r>
        <w:rPr>
          <w:rFonts w:ascii="Arial" w:eastAsia="Arial" w:hAnsi="Arial" w:cs="Arial"/>
          <w:sz w:val="26"/>
        </w:rPr>
        <w:t xml:space="preserve">The welfare of all children in our care is paramount.  Our rooms, equipment and garden </w:t>
      </w:r>
      <w:r w:rsidR="0020770C">
        <w:rPr>
          <w:rFonts w:ascii="Arial" w:eastAsia="Arial" w:hAnsi="Arial" w:cs="Arial"/>
          <w:sz w:val="26"/>
        </w:rPr>
        <w:t>subject to ongoing assessment and</w:t>
      </w:r>
      <w:r>
        <w:rPr>
          <w:rFonts w:ascii="Arial" w:eastAsia="Arial" w:hAnsi="Arial" w:cs="Arial"/>
          <w:sz w:val="26"/>
        </w:rPr>
        <w:t xml:space="preserve"> new activities or events are risk-assessed prior to engagement.  </w:t>
      </w:r>
    </w:p>
    <w:p w14:paraId="0FB56583" w14:textId="77777777" w:rsidR="009D016E" w:rsidRDefault="00A53026" w:rsidP="005A206B">
      <w:pPr>
        <w:spacing w:after="261" w:line="271" w:lineRule="auto"/>
        <w:ind w:hanging="10"/>
        <w:jc w:val="both"/>
        <w:rPr>
          <w:rFonts w:ascii="Arial" w:eastAsia="Arial" w:hAnsi="Arial" w:cs="Arial"/>
          <w:sz w:val="26"/>
        </w:rPr>
      </w:pPr>
      <w:r>
        <w:rPr>
          <w:rFonts w:ascii="Arial" w:eastAsia="Arial" w:hAnsi="Arial" w:cs="Arial"/>
          <w:sz w:val="26"/>
        </w:rPr>
        <w:t xml:space="preserve">In line with the statutory EYFS requirements, we practise Safe Recruitment including DBS checks and Annual Declarations.  </w:t>
      </w:r>
    </w:p>
    <w:p w14:paraId="3CCCC1D4" w14:textId="15D10B91" w:rsidR="00A53026" w:rsidRDefault="00A53026" w:rsidP="005A206B">
      <w:pPr>
        <w:spacing w:after="261" w:line="271" w:lineRule="auto"/>
        <w:ind w:hanging="10"/>
        <w:jc w:val="both"/>
        <w:rPr>
          <w:rFonts w:ascii="Arial" w:eastAsia="Arial" w:hAnsi="Arial" w:cs="Arial"/>
          <w:sz w:val="26"/>
        </w:rPr>
      </w:pPr>
      <w:r>
        <w:rPr>
          <w:rFonts w:ascii="Arial" w:eastAsia="Arial" w:hAnsi="Arial" w:cs="Arial"/>
          <w:sz w:val="26"/>
        </w:rPr>
        <w:t>We have two named Safeguarding Officers and all practitioners are committed to keeping children safe, healthy and happy.  Children are taught about good health, self-care and safety through example, stories, discussions and activities.</w:t>
      </w:r>
    </w:p>
    <w:p w14:paraId="117C1B85" w14:textId="77777777" w:rsidR="00524CEC" w:rsidRPr="00B46956" w:rsidRDefault="00524CEC" w:rsidP="005A206B">
      <w:pPr>
        <w:widowControl w:val="0"/>
        <w:spacing w:after="172"/>
        <w:ind w:hanging="11"/>
        <w:rPr>
          <w:rFonts w:ascii="Arial" w:eastAsia="Arial" w:hAnsi="Arial" w:cs="Arial"/>
          <w:b/>
          <w:sz w:val="26"/>
          <w:u w:val="single"/>
        </w:rPr>
      </w:pPr>
      <w:r w:rsidRPr="00B46956">
        <w:rPr>
          <w:rFonts w:ascii="Arial" w:eastAsia="Arial" w:hAnsi="Arial" w:cs="Arial"/>
          <w:b/>
          <w:sz w:val="26"/>
          <w:u w:val="single"/>
        </w:rPr>
        <w:t xml:space="preserve">Policies and Procedures </w:t>
      </w:r>
    </w:p>
    <w:p w14:paraId="6138651A" w14:textId="77777777" w:rsidR="00524CEC" w:rsidRDefault="00524CEC" w:rsidP="005A206B">
      <w:pPr>
        <w:widowControl w:val="0"/>
        <w:spacing w:after="239" w:line="271" w:lineRule="auto"/>
        <w:ind w:hanging="11"/>
        <w:jc w:val="both"/>
        <w:rPr>
          <w:rFonts w:ascii="Arial" w:eastAsia="Arial" w:hAnsi="Arial" w:cs="Arial"/>
          <w:sz w:val="26"/>
        </w:rPr>
      </w:pPr>
      <w:r>
        <w:rPr>
          <w:rFonts w:ascii="Arial" w:eastAsia="Arial" w:hAnsi="Arial" w:cs="Arial"/>
          <w:sz w:val="26"/>
        </w:rPr>
        <w:t xml:space="preserve">Our Policies and Procedures are available for parents/carers and visitors to view at any time in the reception area and on our website.  Copies can be requested via email.  </w:t>
      </w:r>
    </w:p>
    <w:p w14:paraId="62C12A24" w14:textId="77777777" w:rsidR="00364D91" w:rsidRPr="00B46956" w:rsidRDefault="00F92C39" w:rsidP="005A206B">
      <w:pPr>
        <w:widowControl w:val="0"/>
        <w:spacing w:after="172"/>
        <w:ind w:hanging="11"/>
        <w:rPr>
          <w:rFonts w:ascii="Arial" w:eastAsia="Arial" w:hAnsi="Arial" w:cs="Arial"/>
          <w:b/>
          <w:sz w:val="26"/>
          <w:u w:val="single"/>
        </w:rPr>
      </w:pPr>
      <w:r w:rsidRPr="00B46956">
        <w:rPr>
          <w:rFonts w:ascii="Arial" w:eastAsia="Arial" w:hAnsi="Arial" w:cs="Arial"/>
          <w:b/>
          <w:sz w:val="26"/>
          <w:u w:val="single"/>
        </w:rPr>
        <w:lastRenderedPageBreak/>
        <w:t xml:space="preserve">Complaints </w:t>
      </w:r>
    </w:p>
    <w:p w14:paraId="277A9A18" w14:textId="77777777" w:rsidR="00364D91" w:rsidRDefault="00F92C39" w:rsidP="005A206B">
      <w:pPr>
        <w:spacing w:after="205" w:line="271" w:lineRule="auto"/>
        <w:ind w:hanging="10"/>
        <w:jc w:val="both"/>
      </w:pPr>
      <w:r>
        <w:rPr>
          <w:rFonts w:ascii="Arial" w:eastAsia="Arial" w:hAnsi="Arial" w:cs="Arial"/>
          <w:sz w:val="26"/>
        </w:rPr>
        <w:t xml:space="preserve">Any concerns should be raised initially with your child’s Key Person or Room Leader.  If the matter is not resolved or you would like to speak to a member of our management team, this will be arranged as quickly as possible.   </w:t>
      </w:r>
    </w:p>
    <w:p w14:paraId="25765D97" w14:textId="77777777" w:rsidR="00364D91" w:rsidRDefault="00F92C39" w:rsidP="005A206B">
      <w:pPr>
        <w:spacing w:after="205" w:line="271" w:lineRule="auto"/>
        <w:ind w:hanging="10"/>
        <w:jc w:val="both"/>
      </w:pPr>
      <w:r>
        <w:rPr>
          <w:rFonts w:ascii="Arial" w:eastAsia="Arial" w:hAnsi="Arial" w:cs="Arial"/>
          <w:sz w:val="26"/>
        </w:rPr>
        <w:t xml:space="preserve">If you are dissatisfied with any aspect of our service, you can contact Ofsted, the regulators of early years’ settings, at: </w:t>
      </w:r>
    </w:p>
    <w:p w14:paraId="48F13FA6" w14:textId="77777777" w:rsidR="00364D91" w:rsidRDefault="00F92C39" w:rsidP="005A206B">
      <w:pPr>
        <w:spacing w:after="165" w:line="271" w:lineRule="auto"/>
        <w:ind w:hanging="10"/>
        <w:jc w:val="both"/>
      </w:pPr>
      <w:r>
        <w:rPr>
          <w:rFonts w:ascii="Arial" w:eastAsia="Arial" w:hAnsi="Arial" w:cs="Arial"/>
          <w:sz w:val="26"/>
        </w:rPr>
        <w:t xml:space="preserve">The National Business Unit </w:t>
      </w:r>
    </w:p>
    <w:p w14:paraId="6A239C51" w14:textId="77777777" w:rsidR="00364D91" w:rsidRDefault="00F92C39" w:rsidP="005A206B">
      <w:pPr>
        <w:spacing w:after="165" w:line="271" w:lineRule="auto"/>
        <w:ind w:hanging="10"/>
        <w:jc w:val="both"/>
      </w:pPr>
      <w:r>
        <w:rPr>
          <w:rFonts w:ascii="Arial" w:eastAsia="Arial" w:hAnsi="Arial" w:cs="Arial"/>
          <w:sz w:val="26"/>
        </w:rPr>
        <w:t xml:space="preserve">Ofsted </w:t>
      </w:r>
    </w:p>
    <w:p w14:paraId="7330C788" w14:textId="77777777" w:rsidR="00364D91" w:rsidRDefault="00F92C39" w:rsidP="005A206B">
      <w:pPr>
        <w:spacing w:after="165" w:line="271" w:lineRule="auto"/>
        <w:ind w:hanging="10"/>
        <w:jc w:val="both"/>
      </w:pPr>
      <w:r>
        <w:rPr>
          <w:rFonts w:ascii="Arial" w:eastAsia="Arial" w:hAnsi="Arial" w:cs="Arial"/>
          <w:sz w:val="26"/>
        </w:rPr>
        <w:t xml:space="preserve">Piccadilly Gate </w:t>
      </w:r>
    </w:p>
    <w:p w14:paraId="3163B321" w14:textId="77777777" w:rsidR="00364D91" w:rsidRDefault="00F92C39" w:rsidP="005A206B">
      <w:pPr>
        <w:spacing w:after="165" w:line="271" w:lineRule="auto"/>
        <w:ind w:hanging="10"/>
        <w:jc w:val="both"/>
      </w:pPr>
      <w:r>
        <w:rPr>
          <w:rFonts w:ascii="Arial" w:eastAsia="Arial" w:hAnsi="Arial" w:cs="Arial"/>
          <w:sz w:val="26"/>
        </w:rPr>
        <w:t xml:space="preserve">Store Street </w:t>
      </w:r>
    </w:p>
    <w:p w14:paraId="58DBC33E" w14:textId="77777777" w:rsidR="00364D91" w:rsidRDefault="00F92C39" w:rsidP="005A206B">
      <w:pPr>
        <w:spacing w:line="271" w:lineRule="auto"/>
        <w:ind w:hanging="10"/>
        <w:jc w:val="both"/>
      </w:pPr>
      <w:r>
        <w:rPr>
          <w:rFonts w:ascii="Arial" w:eastAsia="Arial" w:hAnsi="Arial" w:cs="Arial"/>
          <w:sz w:val="26"/>
        </w:rPr>
        <w:t xml:space="preserve">Manchester </w:t>
      </w:r>
    </w:p>
    <w:p w14:paraId="01DDFB97" w14:textId="77777777" w:rsidR="00364D91" w:rsidRDefault="00F92C39" w:rsidP="005A206B">
      <w:pPr>
        <w:spacing w:after="165" w:line="271" w:lineRule="auto"/>
        <w:ind w:hanging="10"/>
        <w:jc w:val="both"/>
      </w:pPr>
      <w:r>
        <w:rPr>
          <w:rFonts w:ascii="Arial" w:eastAsia="Arial" w:hAnsi="Arial" w:cs="Arial"/>
          <w:sz w:val="26"/>
        </w:rPr>
        <w:t xml:space="preserve">M1 2WD </w:t>
      </w:r>
    </w:p>
    <w:p w14:paraId="3C099012" w14:textId="77777777" w:rsidR="00364D91" w:rsidRDefault="00F92C39" w:rsidP="005A206B">
      <w:pPr>
        <w:spacing w:after="0" w:line="271" w:lineRule="auto"/>
        <w:ind w:hanging="10"/>
        <w:jc w:val="both"/>
      </w:pPr>
      <w:r>
        <w:rPr>
          <w:rFonts w:ascii="Arial" w:eastAsia="Arial" w:hAnsi="Arial" w:cs="Arial"/>
          <w:sz w:val="26"/>
        </w:rPr>
        <w:t xml:space="preserve">Tel: 0300 123 1231 </w:t>
      </w:r>
    </w:p>
    <w:p w14:paraId="55E8CF91" w14:textId="77777777" w:rsidR="00364D91" w:rsidRDefault="00F92C39" w:rsidP="005A206B">
      <w:pPr>
        <w:spacing w:after="420"/>
      </w:pPr>
      <w:r>
        <w:rPr>
          <w:rFonts w:ascii="Arial" w:eastAsia="Arial" w:hAnsi="Arial" w:cs="Arial"/>
          <w:sz w:val="2"/>
        </w:rPr>
        <w:t xml:space="preserve"> </w:t>
      </w:r>
    </w:p>
    <w:p w14:paraId="5F6FD407" w14:textId="50C60ABC" w:rsidR="00364D91" w:rsidRDefault="00F92C39" w:rsidP="005A206B">
      <w:pPr>
        <w:spacing w:after="205" w:line="271" w:lineRule="auto"/>
        <w:ind w:hanging="10"/>
        <w:jc w:val="both"/>
      </w:pPr>
      <w:r>
        <w:rPr>
          <w:rFonts w:ascii="Arial" w:eastAsia="Arial" w:hAnsi="Arial" w:cs="Arial"/>
          <w:sz w:val="26"/>
        </w:rPr>
        <w:t xml:space="preserve">If you would like further information about Ofsted, you can visit their website at   </w:t>
      </w:r>
      <w:r w:rsidR="00192A87" w:rsidRPr="00192A87">
        <w:rPr>
          <w:rFonts w:ascii="Arial" w:eastAsia="Arial" w:hAnsi="Arial" w:cs="Arial"/>
          <w:color w:val="002060"/>
          <w:sz w:val="26"/>
          <w:u w:val="single" w:color="002060"/>
        </w:rPr>
        <w:t>https://www.gov.uk/government/organisations/ofsted</w:t>
      </w:r>
    </w:p>
    <w:p w14:paraId="2A4FBB42" w14:textId="70074042" w:rsidR="00364D91" w:rsidRDefault="00F92C39" w:rsidP="0075304D">
      <w:pPr>
        <w:spacing w:after="0"/>
        <w:ind w:left="140"/>
      </w:pPr>
      <w:r>
        <w:rPr>
          <w:rFonts w:ascii="Arial" w:eastAsia="Arial" w:hAnsi="Arial" w:cs="Arial"/>
          <w:b/>
          <w:sz w:val="32"/>
        </w:rPr>
        <w:t xml:space="preserve"> </w:t>
      </w:r>
      <w:r>
        <w:rPr>
          <w:rFonts w:ascii="Arial" w:eastAsia="Arial" w:hAnsi="Arial" w:cs="Arial"/>
          <w:sz w:val="26"/>
        </w:rPr>
        <w:t xml:space="preserve"> </w:t>
      </w:r>
    </w:p>
    <w:p w14:paraId="6AE92F1D" w14:textId="0FD4723A" w:rsidR="00364D91" w:rsidRDefault="00364D91">
      <w:pPr>
        <w:spacing w:after="222"/>
        <w:ind w:right="10901"/>
      </w:pPr>
    </w:p>
    <w:p w14:paraId="0EC16167" w14:textId="77777777" w:rsidR="00364D91" w:rsidRDefault="00F92C39">
      <w:pPr>
        <w:spacing w:after="217"/>
        <w:ind w:right="10901"/>
      </w:pPr>
      <w:r>
        <w:rPr>
          <w:rFonts w:ascii="Arial" w:eastAsia="Arial" w:hAnsi="Arial" w:cs="Arial"/>
          <w:sz w:val="26"/>
        </w:rPr>
        <w:t xml:space="preserve"> </w:t>
      </w:r>
    </w:p>
    <w:p w14:paraId="26E8EC27" w14:textId="08CB2B5A" w:rsidR="00787D1F" w:rsidRDefault="00F92C39" w:rsidP="00787D1F">
      <w:pPr>
        <w:spacing w:after="223"/>
        <w:ind w:right="10901"/>
        <w:rPr>
          <w:rFonts w:ascii="Arial" w:eastAsia="Arial" w:hAnsi="Arial" w:cs="Arial"/>
          <w:sz w:val="26"/>
        </w:rPr>
      </w:pPr>
      <w:r>
        <w:rPr>
          <w:rFonts w:ascii="Arial" w:eastAsia="Arial" w:hAnsi="Arial" w:cs="Arial"/>
          <w:sz w:val="26"/>
        </w:rPr>
        <w:t xml:space="preserve"> </w:t>
      </w:r>
    </w:p>
    <w:p w14:paraId="754ACBF2" w14:textId="77777777" w:rsidR="00787D1F" w:rsidRDefault="00787D1F">
      <w:pPr>
        <w:rPr>
          <w:rFonts w:ascii="Arial" w:eastAsia="Arial" w:hAnsi="Arial" w:cs="Arial"/>
          <w:sz w:val="26"/>
        </w:rPr>
      </w:pPr>
      <w:r>
        <w:rPr>
          <w:rFonts w:ascii="Arial" w:eastAsia="Arial" w:hAnsi="Arial" w:cs="Arial"/>
          <w:sz w:val="26"/>
        </w:rPr>
        <w:br w:type="page"/>
      </w:r>
    </w:p>
    <w:p w14:paraId="2D935907" w14:textId="77777777" w:rsidR="00364D91" w:rsidRDefault="00364D91" w:rsidP="00787D1F">
      <w:pPr>
        <w:spacing w:after="223"/>
        <w:ind w:right="10901"/>
      </w:pPr>
    </w:p>
    <w:sectPr w:rsidR="00364D91" w:rsidSect="001E2E9E">
      <w:headerReference w:type="even" r:id="rId40"/>
      <w:headerReference w:type="default" r:id="rId41"/>
      <w:footerReference w:type="even" r:id="rId42"/>
      <w:footerReference w:type="default" r:id="rId43"/>
      <w:headerReference w:type="first" r:id="rId44"/>
      <w:footerReference w:type="first" r:id="rId45"/>
      <w:pgSz w:w="11905" w:h="16840" w:code="9"/>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2465F" w14:textId="77777777" w:rsidR="00E16EDD" w:rsidRDefault="00E16EDD">
      <w:pPr>
        <w:spacing w:after="0" w:line="240" w:lineRule="auto"/>
      </w:pPr>
      <w:r>
        <w:separator/>
      </w:r>
    </w:p>
  </w:endnote>
  <w:endnote w:type="continuationSeparator" w:id="0">
    <w:p w14:paraId="22764250" w14:textId="77777777" w:rsidR="00E16EDD" w:rsidRDefault="00E16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22AAD" w14:textId="77777777" w:rsidR="00F92C39" w:rsidRDefault="00F92C39">
    <w:pPr>
      <w:spacing w:after="0"/>
      <w:ind w:left="-340" w:right="11337"/>
    </w:pPr>
    <w:r>
      <w:rPr>
        <w:noProof/>
      </w:rPr>
      <mc:AlternateContent>
        <mc:Choice Requires="wpg">
          <w:drawing>
            <wp:anchor distT="0" distB="0" distL="114300" distR="114300" simplePos="0" relativeHeight="251675648" behindDoc="0" locked="0" layoutInCell="1" allowOverlap="1" wp14:anchorId="3CAA83FC" wp14:editId="74963788">
              <wp:simplePos x="0" y="0"/>
              <wp:positionH relativeFrom="page">
                <wp:posOffset>304800</wp:posOffset>
              </wp:positionH>
              <wp:positionV relativeFrom="page">
                <wp:posOffset>10372725</wp:posOffset>
              </wp:positionV>
              <wp:extent cx="6953250" cy="19050"/>
              <wp:effectExtent l="0" t="0" r="0" b="0"/>
              <wp:wrapSquare wrapText="bothSides"/>
              <wp:docPr id="23201" name="Group 23201"/>
              <wp:cNvGraphicFramePr/>
              <a:graphic xmlns:a="http://schemas.openxmlformats.org/drawingml/2006/main">
                <a:graphicData uri="http://schemas.microsoft.com/office/word/2010/wordprocessingGroup">
                  <wpg:wgp>
                    <wpg:cNvGrpSpPr/>
                    <wpg:grpSpPr>
                      <a:xfrm>
                        <a:off x="0" y="0"/>
                        <a:ext cx="6953250" cy="19050"/>
                        <a:chOff x="0" y="0"/>
                        <a:chExt cx="6953250" cy="19050"/>
                      </a:xfrm>
                    </wpg:grpSpPr>
                    <wps:wsp>
                      <wps:cNvPr id="23989" name="Shape 2398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90" name="Shape 23990"/>
                      <wps:cNvSpPr/>
                      <wps:spPr>
                        <a:xfrm>
                          <a:off x="19050" y="0"/>
                          <a:ext cx="6915150" cy="19050"/>
                        </a:xfrm>
                        <a:custGeom>
                          <a:avLst/>
                          <a:gdLst/>
                          <a:ahLst/>
                          <a:cxnLst/>
                          <a:rect l="0" t="0" r="0" b="0"/>
                          <a:pathLst>
                            <a:path w="6915150" h="19050">
                              <a:moveTo>
                                <a:pt x="0" y="0"/>
                              </a:moveTo>
                              <a:lnTo>
                                <a:pt x="6915150" y="0"/>
                              </a:lnTo>
                              <a:lnTo>
                                <a:pt x="69151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91" name="Shape 23991"/>
                      <wps:cNvSpPr/>
                      <wps:spPr>
                        <a:xfrm>
                          <a:off x="693420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3201" style="width:547.5pt;height:1.5pt;position:absolute;mso-position-horizontal-relative:page;mso-position-horizontal:absolute;margin-left:24pt;mso-position-vertical-relative:page;margin-top:816.75pt;" coordsize="69532,190">
              <v:shape id="Shape 23992" style="position:absolute;width:190;height:190;left:0;top:0;" coordsize="19050,19050" path="m0,0l19050,0l19050,19050l0,19050l0,0">
                <v:stroke weight="0pt" endcap="flat" joinstyle="miter" miterlimit="10" on="false" color="#000000" opacity="0"/>
                <v:fill on="true" color="#002060"/>
              </v:shape>
              <v:shape id="Shape 23993" style="position:absolute;width:69151;height:190;left:190;top:0;" coordsize="6915150,19050" path="m0,0l6915150,0l6915150,19050l0,19050l0,0">
                <v:stroke weight="0pt" endcap="flat" joinstyle="miter" miterlimit="10" on="false" color="#000000" opacity="0"/>
                <v:fill on="true" color="#002060"/>
              </v:shape>
              <v:shape id="Shape 23994" style="position:absolute;width:190;height:190;left:69342;top:0;" coordsize="19050,19050" path="m0,0l19050,0l19050,19050l0,19050l0,0">
                <v:stroke weight="0pt" endcap="flat" joinstyle="miter" miterlimit="10" on="false" color="#000000" opacity="0"/>
                <v:fill on="true" color="#00206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1452" w14:textId="77777777" w:rsidR="00F92C39" w:rsidRDefault="00F92C39">
    <w:pPr>
      <w:spacing w:after="0"/>
      <w:ind w:left="-340" w:right="11337"/>
    </w:pPr>
    <w:r>
      <w:rPr>
        <w:noProof/>
      </w:rPr>
      <mc:AlternateContent>
        <mc:Choice Requires="wpg">
          <w:drawing>
            <wp:anchor distT="0" distB="0" distL="114300" distR="114300" simplePos="0" relativeHeight="251676672" behindDoc="0" locked="0" layoutInCell="1" allowOverlap="1" wp14:anchorId="41DD4635" wp14:editId="60DB2503">
              <wp:simplePos x="0" y="0"/>
              <wp:positionH relativeFrom="page">
                <wp:posOffset>304800</wp:posOffset>
              </wp:positionH>
              <wp:positionV relativeFrom="page">
                <wp:posOffset>10372725</wp:posOffset>
              </wp:positionV>
              <wp:extent cx="6953250" cy="19050"/>
              <wp:effectExtent l="0" t="0" r="0" b="0"/>
              <wp:wrapSquare wrapText="bothSides"/>
              <wp:docPr id="23186" name="Group 23186"/>
              <wp:cNvGraphicFramePr/>
              <a:graphic xmlns:a="http://schemas.openxmlformats.org/drawingml/2006/main">
                <a:graphicData uri="http://schemas.microsoft.com/office/word/2010/wordprocessingGroup">
                  <wpg:wgp>
                    <wpg:cNvGrpSpPr/>
                    <wpg:grpSpPr>
                      <a:xfrm>
                        <a:off x="0" y="0"/>
                        <a:ext cx="6953250" cy="19050"/>
                        <a:chOff x="0" y="0"/>
                        <a:chExt cx="6953250" cy="19050"/>
                      </a:xfrm>
                    </wpg:grpSpPr>
                    <wps:wsp>
                      <wps:cNvPr id="23983" name="Shape 2398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84" name="Shape 23984"/>
                      <wps:cNvSpPr/>
                      <wps:spPr>
                        <a:xfrm>
                          <a:off x="19050" y="0"/>
                          <a:ext cx="6915150" cy="19050"/>
                        </a:xfrm>
                        <a:custGeom>
                          <a:avLst/>
                          <a:gdLst/>
                          <a:ahLst/>
                          <a:cxnLst/>
                          <a:rect l="0" t="0" r="0" b="0"/>
                          <a:pathLst>
                            <a:path w="6915150" h="19050">
                              <a:moveTo>
                                <a:pt x="0" y="0"/>
                              </a:moveTo>
                              <a:lnTo>
                                <a:pt x="6915150" y="0"/>
                              </a:lnTo>
                              <a:lnTo>
                                <a:pt x="69151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85" name="Shape 23985"/>
                      <wps:cNvSpPr/>
                      <wps:spPr>
                        <a:xfrm>
                          <a:off x="693420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3186" style="width:547.5pt;height:1.5pt;position:absolute;mso-position-horizontal-relative:page;mso-position-horizontal:absolute;margin-left:24pt;mso-position-vertical-relative:page;margin-top:816.75pt;" coordsize="69532,190">
              <v:shape id="Shape 23986" style="position:absolute;width:190;height:190;left:0;top:0;" coordsize="19050,19050" path="m0,0l19050,0l19050,19050l0,19050l0,0">
                <v:stroke weight="0pt" endcap="flat" joinstyle="miter" miterlimit="10" on="false" color="#000000" opacity="0"/>
                <v:fill on="true" color="#002060"/>
              </v:shape>
              <v:shape id="Shape 23987" style="position:absolute;width:69151;height:190;left:190;top:0;" coordsize="6915150,19050" path="m0,0l6915150,0l6915150,19050l0,19050l0,0">
                <v:stroke weight="0pt" endcap="flat" joinstyle="miter" miterlimit="10" on="false" color="#000000" opacity="0"/>
                <v:fill on="true" color="#002060"/>
              </v:shape>
              <v:shape id="Shape 23988" style="position:absolute;width:190;height:190;left:69342;top:0;" coordsize="19050,19050" path="m0,0l19050,0l19050,19050l0,19050l0,0">
                <v:stroke weight="0pt" endcap="flat" joinstyle="miter" miterlimit="10" on="false" color="#000000" opacity="0"/>
                <v:fill on="true" color="#00206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986B" w14:textId="77777777" w:rsidR="00F92C39" w:rsidRDefault="00F92C39">
    <w:pPr>
      <w:spacing w:after="0"/>
      <w:ind w:left="-340" w:right="11337"/>
    </w:pPr>
    <w:r>
      <w:rPr>
        <w:noProof/>
      </w:rPr>
      <mc:AlternateContent>
        <mc:Choice Requires="wpg">
          <w:drawing>
            <wp:anchor distT="0" distB="0" distL="114300" distR="114300" simplePos="0" relativeHeight="251677696" behindDoc="0" locked="0" layoutInCell="1" allowOverlap="1" wp14:anchorId="39F422BA" wp14:editId="65E51C66">
              <wp:simplePos x="0" y="0"/>
              <wp:positionH relativeFrom="page">
                <wp:posOffset>304800</wp:posOffset>
              </wp:positionH>
              <wp:positionV relativeFrom="page">
                <wp:posOffset>10372725</wp:posOffset>
              </wp:positionV>
              <wp:extent cx="6953250" cy="19050"/>
              <wp:effectExtent l="0" t="0" r="0" b="0"/>
              <wp:wrapSquare wrapText="bothSides"/>
              <wp:docPr id="23171" name="Group 23171"/>
              <wp:cNvGraphicFramePr/>
              <a:graphic xmlns:a="http://schemas.openxmlformats.org/drawingml/2006/main">
                <a:graphicData uri="http://schemas.microsoft.com/office/word/2010/wordprocessingGroup">
                  <wpg:wgp>
                    <wpg:cNvGrpSpPr/>
                    <wpg:grpSpPr>
                      <a:xfrm>
                        <a:off x="0" y="0"/>
                        <a:ext cx="6953250" cy="19050"/>
                        <a:chOff x="0" y="0"/>
                        <a:chExt cx="6953250" cy="19050"/>
                      </a:xfrm>
                    </wpg:grpSpPr>
                    <wps:wsp>
                      <wps:cNvPr id="23977" name="Shape 23977"/>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78" name="Shape 23978"/>
                      <wps:cNvSpPr/>
                      <wps:spPr>
                        <a:xfrm>
                          <a:off x="19050" y="0"/>
                          <a:ext cx="6915150" cy="19050"/>
                        </a:xfrm>
                        <a:custGeom>
                          <a:avLst/>
                          <a:gdLst/>
                          <a:ahLst/>
                          <a:cxnLst/>
                          <a:rect l="0" t="0" r="0" b="0"/>
                          <a:pathLst>
                            <a:path w="6915150" h="19050">
                              <a:moveTo>
                                <a:pt x="0" y="0"/>
                              </a:moveTo>
                              <a:lnTo>
                                <a:pt x="6915150" y="0"/>
                              </a:lnTo>
                              <a:lnTo>
                                <a:pt x="69151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79" name="Shape 23979"/>
                      <wps:cNvSpPr/>
                      <wps:spPr>
                        <a:xfrm>
                          <a:off x="693420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3171" style="width:547.5pt;height:1.5pt;position:absolute;mso-position-horizontal-relative:page;mso-position-horizontal:absolute;margin-left:24pt;mso-position-vertical-relative:page;margin-top:816.75pt;" coordsize="69532,190">
              <v:shape id="Shape 23980" style="position:absolute;width:190;height:190;left:0;top:0;" coordsize="19050,19050" path="m0,0l19050,0l19050,19050l0,19050l0,0">
                <v:stroke weight="0pt" endcap="flat" joinstyle="miter" miterlimit="10" on="false" color="#000000" opacity="0"/>
                <v:fill on="true" color="#002060"/>
              </v:shape>
              <v:shape id="Shape 23981" style="position:absolute;width:69151;height:190;left:190;top:0;" coordsize="6915150,19050" path="m0,0l6915150,0l6915150,19050l0,19050l0,0">
                <v:stroke weight="0pt" endcap="flat" joinstyle="miter" miterlimit="10" on="false" color="#000000" opacity="0"/>
                <v:fill on="true" color="#002060"/>
              </v:shape>
              <v:shape id="Shape 23982" style="position:absolute;width:190;height:190;left:69342;top:0;" coordsize="19050,19050" path="m0,0l19050,0l19050,19050l0,19050l0,0">
                <v:stroke weight="0pt" endcap="flat" joinstyle="miter" miterlimit="10" on="false" color="#000000" opacity="0"/>
                <v:fill on="true" color="#00206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47C27" w14:textId="77777777" w:rsidR="00E16EDD" w:rsidRDefault="00E16EDD">
      <w:pPr>
        <w:spacing w:after="0" w:line="240" w:lineRule="auto"/>
      </w:pPr>
      <w:r>
        <w:separator/>
      </w:r>
    </w:p>
  </w:footnote>
  <w:footnote w:type="continuationSeparator" w:id="0">
    <w:p w14:paraId="304CEA89" w14:textId="77777777" w:rsidR="00E16EDD" w:rsidRDefault="00E16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6F6B1" w14:textId="77777777" w:rsidR="00F92C39" w:rsidRDefault="00F92C39">
    <w:pPr>
      <w:spacing w:after="0"/>
      <w:ind w:left="-340" w:right="11337"/>
    </w:pPr>
    <w:r>
      <w:rPr>
        <w:noProof/>
      </w:rPr>
      <mc:AlternateContent>
        <mc:Choice Requires="wpg">
          <w:drawing>
            <wp:anchor distT="0" distB="0" distL="114300" distR="114300" simplePos="0" relativeHeight="251672576" behindDoc="0" locked="0" layoutInCell="1" allowOverlap="1" wp14:anchorId="3A5DD439" wp14:editId="3CA36900">
              <wp:simplePos x="0" y="0"/>
              <wp:positionH relativeFrom="page">
                <wp:posOffset>323850</wp:posOffset>
              </wp:positionH>
              <wp:positionV relativeFrom="page">
                <wp:posOffset>304800</wp:posOffset>
              </wp:positionV>
              <wp:extent cx="6934200" cy="19050"/>
              <wp:effectExtent l="0" t="0" r="0" b="0"/>
              <wp:wrapSquare wrapText="bothSides"/>
              <wp:docPr id="23194" name="Group 23194"/>
              <wp:cNvGraphicFramePr/>
              <a:graphic xmlns:a="http://schemas.openxmlformats.org/drawingml/2006/main">
                <a:graphicData uri="http://schemas.microsoft.com/office/word/2010/wordprocessingGroup">
                  <wpg:wgp>
                    <wpg:cNvGrpSpPr/>
                    <wpg:grpSpPr>
                      <a:xfrm>
                        <a:off x="0" y="0"/>
                        <a:ext cx="6934200" cy="19050"/>
                        <a:chOff x="0" y="0"/>
                        <a:chExt cx="6934200" cy="19050"/>
                      </a:xfrm>
                    </wpg:grpSpPr>
                    <wps:wsp>
                      <wps:cNvPr id="23931" name="Shape 23931"/>
                      <wps:cNvSpPr/>
                      <wps:spPr>
                        <a:xfrm>
                          <a:off x="0" y="0"/>
                          <a:ext cx="6915150" cy="19050"/>
                        </a:xfrm>
                        <a:custGeom>
                          <a:avLst/>
                          <a:gdLst/>
                          <a:ahLst/>
                          <a:cxnLst/>
                          <a:rect l="0" t="0" r="0" b="0"/>
                          <a:pathLst>
                            <a:path w="6915150" h="19050">
                              <a:moveTo>
                                <a:pt x="0" y="0"/>
                              </a:moveTo>
                              <a:lnTo>
                                <a:pt x="6915150" y="0"/>
                              </a:lnTo>
                              <a:lnTo>
                                <a:pt x="69151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32" name="Shape 23932"/>
                      <wps:cNvSpPr/>
                      <wps:spPr>
                        <a:xfrm>
                          <a:off x="691515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3194" style="width:546pt;height:1.5pt;position:absolute;mso-position-horizontal-relative:page;mso-position-horizontal:absolute;margin-left:25.5pt;mso-position-vertical-relative:page;margin-top:24pt;" coordsize="69342,190">
              <v:shape id="Shape 23933" style="position:absolute;width:69151;height:190;left:0;top:0;" coordsize="6915150,19050" path="m0,0l6915150,0l6915150,19050l0,19050l0,0">
                <v:stroke weight="0pt" endcap="flat" joinstyle="miter" miterlimit="10" on="false" color="#000000" opacity="0"/>
                <v:fill on="true" color="#002060"/>
              </v:shape>
              <v:shape id="Shape 23934" style="position:absolute;width:190;height:190;left:69151;top:0;" coordsize="19050,19050" path="m0,0l19050,0l19050,19050l0,19050l0,0">
                <v:stroke weight="0pt" endcap="flat" joinstyle="miter" miterlimit="10" on="false" color="#000000" opacity="0"/>
                <v:fill on="true" color="#00206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58CD" w14:textId="77777777" w:rsidR="00F92C39" w:rsidRDefault="00F92C39">
    <w:pPr>
      <w:spacing w:after="0"/>
      <w:ind w:left="-340" w:right="11337"/>
    </w:pPr>
    <w:r>
      <w:rPr>
        <w:noProof/>
      </w:rPr>
      <mc:AlternateContent>
        <mc:Choice Requires="wpg">
          <w:drawing>
            <wp:anchor distT="0" distB="0" distL="114300" distR="114300" simplePos="0" relativeHeight="251673600" behindDoc="0" locked="0" layoutInCell="1" allowOverlap="1" wp14:anchorId="63FFEAC2" wp14:editId="6BDDF26F">
              <wp:simplePos x="0" y="0"/>
              <wp:positionH relativeFrom="page">
                <wp:posOffset>323850</wp:posOffset>
              </wp:positionH>
              <wp:positionV relativeFrom="page">
                <wp:posOffset>304800</wp:posOffset>
              </wp:positionV>
              <wp:extent cx="6934200" cy="19050"/>
              <wp:effectExtent l="0" t="0" r="0" b="0"/>
              <wp:wrapSquare wrapText="bothSides"/>
              <wp:docPr id="23179" name="Group 23179"/>
              <wp:cNvGraphicFramePr/>
              <a:graphic xmlns:a="http://schemas.openxmlformats.org/drawingml/2006/main">
                <a:graphicData uri="http://schemas.microsoft.com/office/word/2010/wordprocessingGroup">
                  <wpg:wgp>
                    <wpg:cNvGrpSpPr/>
                    <wpg:grpSpPr>
                      <a:xfrm>
                        <a:off x="0" y="0"/>
                        <a:ext cx="6934200" cy="19050"/>
                        <a:chOff x="0" y="0"/>
                        <a:chExt cx="6934200" cy="19050"/>
                      </a:xfrm>
                    </wpg:grpSpPr>
                    <wps:wsp>
                      <wps:cNvPr id="23927" name="Shape 23927"/>
                      <wps:cNvSpPr/>
                      <wps:spPr>
                        <a:xfrm>
                          <a:off x="0" y="0"/>
                          <a:ext cx="6915150" cy="19050"/>
                        </a:xfrm>
                        <a:custGeom>
                          <a:avLst/>
                          <a:gdLst/>
                          <a:ahLst/>
                          <a:cxnLst/>
                          <a:rect l="0" t="0" r="0" b="0"/>
                          <a:pathLst>
                            <a:path w="6915150" h="19050">
                              <a:moveTo>
                                <a:pt x="0" y="0"/>
                              </a:moveTo>
                              <a:lnTo>
                                <a:pt x="6915150" y="0"/>
                              </a:lnTo>
                              <a:lnTo>
                                <a:pt x="69151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28" name="Shape 23928"/>
                      <wps:cNvSpPr/>
                      <wps:spPr>
                        <a:xfrm>
                          <a:off x="691515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3179" style="width:546pt;height:1.5pt;position:absolute;mso-position-horizontal-relative:page;mso-position-horizontal:absolute;margin-left:25.5pt;mso-position-vertical-relative:page;margin-top:24pt;" coordsize="69342,190">
              <v:shape id="Shape 23929" style="position:absolute;width:69151;height:190;left:0;top:0;" coordsize="6915150,19050" path="m0,0l6915150,0l6915150,19050l0,19050l0,0">
                <v:stroke weight="0pt" endcap="flat" joinstyle="miter" miterlimit="10" on="false" color="#000000" opacity="0"/>
                <v:fill on="true" color="#002060"/>
              </v:shape>
              <v:shape id="Shape 23930" style="position:absolute;width:190;height:190;left:69151;top:0;" coordsize="19050,19050" path="m0,0l19050,0l19050,19050l0,19050l0,0">
                <v:stroke weight="0pt" endcap="flat" joinstyle="miter" miterlimit="10" on="false" color="#000000" opacity="0"/>
                <v:fill on="true" color="#00206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CAAFC" w14:textId="77777777" w:rsidR="00F92C39" w:rsidRDefault="00F92C39">
    <w:pPr>
      <w:spacing w:after="0"/>
      <w:ind w:left="-340" w:right="11337"/>
    </w:pPr>
    <w:r>
      <w:rPr>
        <w:noProof/>
      </w:rPr>
      <mc:AlternateContent>
        <mc:Choice Requires="wpg">
          <w:drawing>
            <wp:anchor distT="0" distB="0" distL="114300" distR="114300" simplePos="0" relativeHeight="251674624" behindDoc="0" locked="0" layoutInCell="1" allowOverlap="1" wp14:anchorId="5227C20D" wp14:editId="5A4C3E05">
              <wp:simplePos x="0" y="0"/>
              <wp:positionH relativeFrom="page">
                <wp:posOffset>323850</wp:posOffset>
              </wp:positionH>
              <wp:positionV relativeFrom="page">
                <wp:posOffset>304800</wp:posOffset>
              </wp:positionV>
              <wp:extent cx="6934200" cy="19050"/>
              <wp:effectExtent l="0" t="0" r="0" b="0"/>
              <wp:wrapSquare wrapText="bothSides"/>
              <wp:docPr id="23164" name="Group 23164"/>
              <wp:cNvGraphicFramePr/>
              <a:graphic xmlns:a="http://schemas.openxmlformats.org/drawingml/2006/main">
                <a:graphicData uri="http://schemas.microsoft.com/office/word/2010/wordprocessingGroup">
                  <wpg:wgp>
                    <wpg:cNvGrpSpPr/>
                    <wpg:grpSpPr>
                      <a:xfrm>
                        <a:off x="0" y="0"/>
                        <a:ext cx="6934200" cy="19050"/>
                        <a:chOff x="0" y="0"/>
                        <a:chExt cx="6934200" cy="19050"/>
                      </a:xfrm>
                    </wpg:grpSpPr>
                    <wps:wsp>
                      <wps:cNvPr id="23923" name="Shape 23923"/>
                      <wps:cNvSpPr/>
                      <wps:spPr>
                        <a:xfrm>
                          <a:off x="0" y="0"/>
                          <a:ext cx="6915150" cy="19050"/>
                        </a:xfrm>
                        <a:custGeom>
                          <a:avLst/>
                          <a:gdLst/>
                          <a:ahLst/>
                          <a:cxnLst/>
                          <a:rect l="0" t="0" r="0" b="0"/>
                          <a:pathLst>
                            <a:path w="6915150" h="19050">
                              <a:moveTo>
                                <a:pt x="0" y="0"/>
                              </a:moveTo>
                              <a:lnTo>
                                <a:pt x="6915150" y="0"/>
                              </a:lnTo>
                              <a:lnTo>
                                <a:pt x="69151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24" name="Shape 23924"/>
                      <wps:cNvSpPr/>
                      <wps:spPr>
                        <a:xfrm>
                          <a:off x="691515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23164" style="width:546pt;height:1.5pt;position:absolute;mso-position-horizontal-relative:page;mso-position-horizontal:absolute;margin-left:25.5pt;mso-position-vertical-relative:page;margin-top:24pt;" coordsize="69342,190">
              <v:shape id="Shape 23925" style="position:absolute;width:69151;height:190;left:0;top:0;" coordsize="6915150,19050" path="m0,0l6915150,0l6915150,19050l0,19050l0,0">
                <v:stroke weight="0pt" endcap="flat" joinstyle="miter" miterlimit="10" on="false" color="#000000" opacity="0"/>
                <v:fill on="true" color="#002060"/>
              </v:shape>
              <v:shape id="Shape 23926" style="position:absolute;width:190;height:190;left:69151;top:0;" coordsize="19050,19050" path="m0,0l19050,0l19050,19050l0,19050l0,0">
                <v:stroke weight="0pt" endcap="flat" joinstyle="miter" miterlimit="10" on="false" color="#000000" opacity="0"/>
                <v:fill on="true" color="#00206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D2DBF"/>
    <w:multiLevelType w:val="hybridMultilevel"/>
    <w:tmpl w:val="6BE48642"/>
    <w:lvl w:ilvl="0" w:tplc="38520BE8">
      <w:start w:val="1"/>
      <w:numFmt w:val="decimal"/>
      <w:lvlText w:val="%1."/>
      <w:lvlJc w:val="left"/>
      <w:pPr>
        <w:ind w:left="6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E8C0C8E">
      <w:start w:val="1"/>
      <w:numFmt w:val="lowerLetter"/>
      <w:lvlText w:val="%2"/>
      <w:lvlJc w:val="left"/>
      <w:pPr>
        <w:ind w:left="15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2C43956">
      <w:start w:val="1"/>
      <w:numFmt w:val="lowerRoman"/>
      <w:lvlText w:val="%3"/>
      <w:lvlJc w:val="left"/>
      <w:pPr>
        <w:ind w:left="22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D640D60">
      <w:start w:val="1"/>
      <w:numFmt w:val="decimal"/>
      <w:lvlText w:val="%4"/>
      <w:lvlJc w:val="left"/>
      <w:pPr>
        <w:ind w:left="29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08461A6">
      <w:start w:val="1"/>
      <w:numFmt w:val="lowerLetter"/>
      <w:lvlText w:val="%5"/>
      <w:lvlJc w:val="left"/>
      <w:pPr>
        <w:ind w:left="36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616DFE0">
      <w:start w:val="1"/>
      <w:numFmt w:val="lowerRoman"/>
      <w:lvlText w:val="%6"/>
      <w:lvlJc w:val="left"/>
      <w:pPr>
        <w:ind w:left="43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E06C7B2">
      <w:start w:val="1"/>
      <w:numFmt w:val="decimal"/>
      <w:lvlText w:val="%7"/>
      <w:lvlJc w:val="left"/>
      <w:pPr>
        <w:ind w:left="51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B28EBFE">
      <w:start w:val="1"/>
      <w:numFmt w:val="lowerLetter"/>
      <w:lvlText w:val="%8"/>
      <w:lvlJc w:val="left"/>
      <w:pPr>
        <w:ind w:left="5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8BC6126">
      <w:start w:val="1"/>
      <w:numFmt w:val="lowerRoman"/>
      <w:lvlText w:val="%9"/>
      <w:lvlJc w:val="left"/>
      <w:pPr>
        <w:ind w:left="65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69725C7"/>
    <w:multiLevelType w:val="hybridMultilevel"/>
    <w:tmpl w:val="EDD6E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D765396"/>
    <w:multiLevelType w:val="hybridMultilevel"/>
    <w:tmpl w:val="D982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1A6F37"/>
    <w:multiLevelType w:val="hybridMultilevel"/>
    <w:tmpl w:val="E2F69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A58778F"/>
    <w:multiLevelType w:val="hybridMultilevel"/>
    <w:tmpl w:val="E1AE704A"/>
    <w:lvl w:ilvl="0" w:tplc="258E4114">
      <w:start w:val="1"/>
      <w:numFmt w:val="bullet"/>
      <w:lvlText w:val="•"/>
      <w:lvlJc w:val="left"/>
      <w:pPr>
        <w:ind w:left="5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57008BE">
      <w:start w:val="1"/>
      <w:numFmt w:val="bullet"/>
      <w:lvlText w:val="o"/>
      <w:lvlJc w:val="left"/>
      <w:pPr>
        <w:ind w:left="17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A529274">
      <w:start w:val="1"/>
      <w:numFmt w:val="bullet"/>
      <w:lvlText w:val="▪"/>
      <w:lvlJc w:val="left"/>
      <w:pPr>
        <w:ind w:left="24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1CAD940">
      <w:start w:val="1"/>
      <w:numFmt w:val="bullet"/>
      <w:lvlText w:val="•"/>
      <w:lvlJc w:val="left"/>
      <w:pPr>
        <w:ind w:left="31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8C494DA">
      <w:start w:val="1"/>
      <w:numFmt w:val="bullet"/>
      <w:lvlText w:val="o"/>
      <w:lvlJc w:val="left"/>
      <w:pPr>
        <w:ind w:left="3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C5E94FC">
      <w:start w:val="1"/>
      <w:numFmt w:val="bullet"/>
      <w:lvlText w:val="▪"/>
      <w:lvlJc w:val="left"/>
      <w:pPr>
        <w:ind w:left="46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2DCD550">
      <w:start w:val="1"/>
      <w:numFmt w:val="bullet"/>
      <w:lvlText w:val="•"/>
      <w:lvlJc w:val="left"/>
      <w:pPr>
        <w:ind w:left="53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5D2FEC0">
      <w:start w:val="1"/>
      <w:numFmt w:val="bullet"/>
      <w:lvlText w:val="o"/>
      <w:lvlJc w:val="left"/>
      <w:pPr>
        <w:ind w:left="6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C301828">
      <w:start w:val="1"/>
      <w:numFmt w:val="bullet"/>
      <w:lvlText w:val="▪"/>
      <w:lvlJc w:val="left"/>
      <w:pPr>
        <w:ind w:left="67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6FEB4822"/>
    <w:multiLevelType w:val="hybridMultilevel"/>
    <w:tmpl w:val="231C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7B12A6"/>
    <w:multiLevelType w:val="hybridMultilevel"/>
    <w:tmpl w:val="2F9A95E6"/>
    <w:lvl w:ilvl="0" w:tplc="03228AFE">
      <w:start w:val="1"/>
      <w:numFmt w:val="bullet"/>
      <w:lvlText w:val="•"/>
      <w:lvlJc w:val="left"/>
      <w:pPr>
        <w:ind w:left="15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C0A1326">
      <w:start w:val="1"/>
      <w:numFmt w:val="bullet"/>
      <w:lvlText w:val="o"/>
      <w:lvlJc w:val="left"/>
      <w:pPr>
        <w:ind w:left="280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81C7AA4">
      <w:start w:val="1"/>
      <w:numFmt w:val="bullet"/>
      <w:lvlText w:val="▪"/>
      <w:lvlJc w:val="left"/>
      <w:pPr>
        <w:ind w:left="352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26ADEA4">
      <w:start w:val="1"/>
      <w:numFmt w:val="bullet"/>
      <w:lvlText w:val="•"/>
      <w:lvlJc w:val="left"/>
      <w:pPr>
        <w:ind w:left="42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C8EF4E4">
      <w:start w:val="1"/>
      <w:numFmt w:val="bullet"/>
      <w:lvlText w:val="o"/>
      <w:lvlJc w:val="left"/>
      <w:pPr>
        <w:ind w:left="496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29077B6">
      <w:start w:val="1"/>
      <w:numFmt w:val="bullet"/>
      <w:lvlText w:val="▪"/>
      <w:lvlJc w:val="left"/>
      <w:pPr>
        <w:ind w:left="568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70EA004">
      <w:start w:val="1"/>
      <w:numFmt w:val="bullet"/>
      <w:lvlText w:val="•"/>
      <w:lvlJc w:val="left"/>
      <w:pPr>
        <w:ind w:left="64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030A1D0">
      <w:start w:val="1"/>
      <w:numFmt w:val="bullet"/>
      <w:lvlText w:val="o"/>
      <w:lvlJc w:val="left"/>
      <w:pPr>
        <w:ind w:left="712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78C119C">
      <w:start w:val="1"/>
      <w:numFmt w:val="bullet"/>
      <w:lvlText w:val="▪"/>
      <w:lvlJc w:val="left"/>
      <w:pPr>
        <w:ind w:left="7846"/>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abstractNumId w:val="6"/>
  </w:num>
  <w:num w:numId="2">
    <w:abstractNumId w:val="4"/>
  </w:num>
  <w:num w:numId="3">
    <w:abstractNumId w:val="0"/>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D91"/>
    <w:rsid w:val="00000B10"/>
    <w:rsid w:val="00007DD8"/>
    <w:rsid w:val="00013D94"/>
    <w:rsid w:val="00024770"/>
    <w:rsid w:val="0002583C"/>
    <w:rsid w:val="00032B27"/>
    <w:rsid w:val="00044307"/>
    <w:rsid w:val="0004470A"/>
    <w:rsid w:val="000478D4"/>
    <w:rsid w:val="000530DB"/>
    <w:rsid w:val="00053CD3"/>
    <w:rsid w:val="00067D78"/>
    <w:rsid w:val="000771CE"/>
    <w:rsid w:val="00080F0F"/>
    <w:rsid w:val="00082FDC"/>
    <w:rsid w:val="000C6ECB"/>
    <w:rsid w:val="000D7A98"/>
    <w:rsid w:val="001106E2"/>
    <w:rsid w:val="00113CEF"/>
    <w:rsid w:val="00145933"/>
    <w:rsid w:val="00146157"/>
    <w:rsid w:val="00180809"/>
    <w:rsid w:val="001851A6"/>
    <w:rsid w:val="00186BF9"/>
    <w:rsid w:val="001904D5"/>
    <w:rsid w:val="00192A87"/>
    <w:rsid w:val="001C384F"/>
    <w:rsid w:val="001E0BAF"/>
    <w:rsid w:val="001E2E9E"/>
    <w:rsid w:val="001F0794"/>
    <w:rsid w:val="001F44DD"/>
    <w:rsid w:val="001F4BD3"/>
    <w:rsid w:val="0020770C"/>
    <w:rsid w:val="00213831"/>
    <w:rsid w:val="0023040F"/>
    <w:rsid w:val="0023329C"/>
    <w:rsid w:val="0024071B"/>
    <w:rsid w:val="00242608"/>
    <w:rsid w:val="00253D1A"/>
    <w:rsid w:val="00271977"/>
    <w:rsid w:val="002741BB"/>
    <w:rsid w:val="002765C3"/>
    <w:rsid w:val="00276C79"/>
    <w:rsid w:val="0027717C"/>
    <w:rsid w:val="00285343"/>
    <w:rsid w:val="00286417"/>
    <w:rsid w:val="00294640"/>
    <w:rsid w:val="0029745B"/>
    <w:rsid w:val="002A65A9"/>
    <w:rsid w:val="002B53A9"/>
    <w:rsid w:val="002E4F5F"/>
    <w:rsid w:val="00316D10"/>
    <w:rsid w:val="003214E1"/>
    <w:rsid w:val="00364D91"/>
    <w:rsid w:val="003658D3"/>
    <w:rsid w:val="0036764C"/>
    <w:rsid w:val="003700BA"/>
    <w:rsid w:val="00372D1B"/>
    <w:rsid w:val="00385978"/>
    <w:rsid w:val="00392FA0"/>
    <w:rsid w:val="003A4874"/>
    <w:rsid w:val="003A48CB"/>
    <w:rsid w:val="003A7110"/>
    <w:rsid w:val="003B4011"/>
    <w:rsid w:val="003D73B0"/>
    <w:rsid w:val="003E6873"/>
    <w:rsid w:val="003F2D04"/>
    <w:rsid w:val="003F5A55"/>
    <w:rsid w:val="003F68EF"/>
    <w:rsid w:val="00414C84"/>
    <w:rsid w:val="004225DF"/>
    <w:rsid w:val="00427618"/>
    <w:rsid w:val="0043793F"/>
    <w:rsid w:val="004446D8"/>
    <w:rsid w:val="00444AB3"/>
    <w:rsid w:val="0044671F"/>
    <w:rsid w:val="00475DFC"/>
    <w:rsid w:val="0049784E"/>
    <w:rsid w:val="004A3F41"/>
    <w:rsid w:val="004A68CA"/>
    <w:rsid w:val="004B5202"/>
    <w:rsid w:val="004C6454"/>
    <w:rsid w:val="004D44A9"/>
    <w:rsid w:val="004E268A"/>
    <w:rsid w:val="00512F8C"/>
    <w:rsid w:val="00517480"/>
    <w:rsid w:val="00524CEC"/>
    <w:rsid w:val="0052591A"/>
    <w:rsid w:val="00531079"/>
    <w:rsid w:val="0055523D"/>
    <w:rsid w:val="00574D09"/>
    <w:rsid w:val="0057723B"/>
    <w:rsid w:val="00580A10"/>
    <w:rsid w:val="0058630D"/>
    <w:rsid w:val="005A092A"/>
    <w:rsid w:val="005A206B"/>
    <w:rsid w:val="005B4D4A"/>
    <w:rsid w:val="005C4E28"/>
    <w:rsid w:val="005E56A4"/>
    <w:rsid w:val="00610521"/>
    <w:rsid w:val="00614A08"/>
    <w:rsid w:val="00615D38"/>
    <w:rsid w:val="00617211"/>
    <w:rsid w:val="00620811"/>
    <w:rsid w:val="006328D4"/>
    <w:rsid w:val="0064120F"/>
    <w:rsid w:val="00647FE0"/>
    <w:rsid w:val="006555E9"/>
    <w:rsid w:val="006558CB"/>
    <w:rsid w:val="00660885"/>
    <w:rsid w:val="00662469"/>
    <w:rsid w:val="006713C4"/>
    <w:rsid w:val="00673209"/>
    <w:rsid w:val="00673EAB"/>
    <w:rsid w:val="00673F3D"/>
    <w:rsid w:val="006A2FD9"/>
    <w:rsid w:val="006B2E46"/>
    <w:rsid w:val="006C03B0"/>
    <w:rsid w:val="006C55F1"/>
    <w:rsid w:val="006C5AF4"/>
    <w:rsid w:val="00704DE1"/>
    <w:rsid w:val="00710524"/>
    <w:rsid w:val="00713FA4"/>
    <w:rsid w:val="00715B56"/>
    <w:rsid w:val="0072081F"/>
    <w:rsid w:val="007214E2"/>
    <w:rsid w:val="007233C0"/>
    <w:rsid w:val="00742F62"/>
    <w:rsid w:val="0075304D"/>
    <w:rsid w:val="00763474"/>
    <w:rsid w:val="00763526"/>
    <w:rsid w:val="00787D1F"/>
    <w:rsid w:val="007918EE"/>
    <w:rsid w:val="00797E96"/>
    <w:rsid w:val="007A0F25"/>
    <w:rsid w:val="007B1421"/>
    <w:rsid w:val="007C4372"/>
    <w:rsid w:val="007C5AD4"/>
    <w:rsid w:val="007C76F4"/>
    <w:rsid w:val="007E0B83"/>
    <w:rsid w:val="007E3ACC"/>
    <w:rsid w:val="007E75A9"/>
    <w:rsid w:val="007E7E3E"/>
    <w:rsid w:val="00805D1D"/>
    <w:rsid w:val="00821F63"/>
    <w:rsid w:val="00833CB5"/>
    <w:rsid w:val="00835CAF"/>
    <w:rsid w:val="00835EA5"/>
    <w:rsid w:val="008463F0"/>
    <w:rsid w:val="0086444A"/>
    <w:rsid w:val="00867CEB"/>
    <w:rsid w:val="008725AA"/>
    <w:rsid w:val="00886A6D"/>
    <w:rsid w:val="008876A1"/>
    <w:rsid w:val="008C2C50"/>
    <w:rsid w:val="008C34D1"/>
    <w:rsid w:val="008C6A68"/>
    <w:rsid w:val="008D20FC"/>
    <w:rsid w:val="008D6EB6"/>
    <w:rsid w:val="008E520F"/>
    <w:rsid w:val="008E77EC"/>
    <w:rsid w:val="00900F82"/>
    <w:rsid w:val="009133AA"/>
    <w:rsid w:val="00914A42"/>
    <w:rsid w:val="0091557A"/>
    <w:rsid w:val="0092168B"/>
    <w:rsid w:val="009243B7"/>
    <w:rsid w:val="009257BF"/>
    <w:rsid w:val="00942C15"/>
    <w:rsid w:val="00944C46"/>
    <w:rsid w:val="00970235"/>
    <w:rsid w:val="00984866"/>
    <w:rsid w:val="009878AE"/>
    <w:rsid w:val="009A7D14"/>
    <w:rsid w:val="009B6689"/>
    <w:rsid w:val="009B7B2E"/>
    <w:rsid w:val="009C32EE"/>
    <w:rsid w:val="009C4864"/>
    <w:rsid w:val="009C51DE"/>
    <w:rsid w:val="009D016E"/>
    <w:rsid w:val="009E0705"/>
    <w:rsid w:val="009E3E2A"/>
    <w:rsid w:val="009F1BAF"/>
    <w:rsid w:val="00A0415A"/>
    <w:rsid w:val="00A158EA"/>
    <w:rsid w:val="00A21B13"/>
    <w:rsid w:val="00A3395C"/>
    <w:rsid w:val="00A33ACD"/>
    <w:rsid w:val="00A35076"/>
    <w:rsid w:val="00A35958"/>
    <w:rsid w:val="00A53026"/>
    <w:rsid w:val="00A602E7"/>
    <w:rsid w:val="00A766CF"/>
    <w:rsid w:val="00A77C8F"/>
    <w:rsid w:val="00A81583"/>
    <w:rsid w:val="00A90E46"/>
    <w:rsid w:val="00A95582"/>
    <w:rsid w:val="00AA7C39"/>
    <w:rsid w:val="00AB0251"/>
    <w:rsid w:val="00AB754B"/>
    <w:rsid w:val="00AC08DC"/>
    <w:rsid w:val="00AD6010"/>
    <w:rsid w:val="00B005A1"/>
    <w:rsid w:val="00B03239"/>
    <w:rsid w:val="00B14A14"/>
    <w:rsid w:val="00B2272F"/>
    <w:rsid w:val="00B242BE"/>
    <w:rsid w:val="00B25A42"/>
    <w:rsid w:val="00B301B7"/>
    <w:rsid w:val="00B336F0"/>
    <w:rsid w:val="00B42285"/>
    <w:rsid w:val="00B44097"/>
    <w:rsid w:val="00B44DCA"/>
    <w:rsid w:val="00B46956"/>
    <w:rsid w:val="00B46FE8"/>
    <w:rsid w:val="00B50C48"/>
    <w:rsid w:val="00B6624D"/>
    <w:rsid w:val="00B83A70"/>
    <w:rsid w:val="00B9599B"/>
    <w:rsid w:val="00BA094A"/>
    <w:rsid w:val="00BB4E55"/>
    <w:rsid w:val="00BC195D"/>
    <w:rsid w:val="00BC3BC1"/>
    <w:rsid w:val="00BF20F4"/>
    <w:rsid w:val="00C00058"/>
    <w:rsid w:val="00C01236"/>
    <w:rsid w:val="00C01A20"/>
    <w:rsid w:val="00C16BDE"/>
    <w:rsid w:val="00C20F91"/>
    <w:rsid w:val="00C23D86"/>
    <w:rsid w:val="00C34661"/>
    <w:rsid w:val="00C45759"/>
    <w:rsid w:val="00C525C3"/>
    <w:rsid w:val="00C549C6"/>
    <w:rsid w:val="00C70360"/>
    <w:rsid w:val="00C73BCE"/>
    <w:rsid w:val="00C77D99"/>
    <w:rsid w:val="00C81FA7"/>
    <w:rsid w:val="00C953BC"/>
    <w:rsid w:val="00CA25D7"/>
    <w:rsid w:val="00CA4FA6"/>
    <w:rsid w:val="00CB0603"/>
    <w:rsid w:val="00CB1346"/>
    <w:rsid w:val="00CD7516"/>
    <w:rsid w:val="00CF4EDD"/>
    <w:rsid w:val="00D07360"/>
    <w:rsid w:val="00D42118"/>
    <w:rsid w:val="00D42A2F"/>
    <w:rsid w:val="00D43853"/>
    <w:rsid w:val="00D457AA"/>
    <w:rsid w:val="00D46259"/>
    <w:rsid w:val="00D57CC5"/>
    <w:rsid w:val="00D62284"/>
    <w:rsid w:val="00D66480"/>
    <w:rsid w:val="00D91066"/>
    <w:rsid w:val="00D9666E"/>
    <w:rsid w:val="00DB101A"/>
    <w:rsid w:val="00DB17CE"/>
    <w:rsid w:val="00DB2029"/>
    <w:rsid w:val="00DB2EE9"/>
    <w:rsid w:val="00DB403F"/>
    <w:rsid w:val="00DC01E8"/>
    <w:rsid w:val="00DC769F"/>
    <w:rsid w:val="00DD4554"/>
    <w:rsid w:val="00DD55E0"/>
    <w:rsid w:val="00DF37B3"/>
    <w:rsid w:val="00E16EDD"/>
    <w:rsid w:val="00E17AB7"/>
    <w:rsid w:val="00E2057E"/>
    <w:rsid w:val="00E4394D"/>
    <w:rsid w:val="00E52DB4"/>
    <w:rsid w:val="00E62137"/>
    <w:rsid w:val="00E91702"/>
    <w:rsid w:val="00EB18DF"/>
    <w:rsid w:val="00EB2CEE"/>
    <w:rsid w:val="00EB526E"/>
    <w:rsid w:val="00ED55B2"/>
    <w:rsid w:val="00ED7DCB"/>
    <w:rsid w:val="00EE0127"/>
    <w:rsid w:val="00F101B5"/>
    <w:rsid w:val="00F11637"/>
    <w:rsid w:val="00F12056"/>
    <w:rsid w:val="00F31ACC"/>
    <w:rsid w:val="00F353DE"/>
    <w:rsid w:val="00F37C16"/>
    <w:rsid w:val="00F541F5"/>
    <w:rsid w:val="00F601A7"/>
    <w:rsid w:val="00F62C14"/>
    <w:rsid w:val="00F72728"/>
    <w:rsid w:val="00F830C6"/>
    <w:rsid w:val="00F85909"/>
    <w:rsid w:val="00F92C39"/>
    <w:rsid w:val="00F97DFC"/>
    <w:rsid w:val="00FA68CB"/>
    <w:rsid w:val="00FB5CF6"/>
    <w:rsid w:val="00FC0682"/>
    <w:rsid w:val="00FC1A16"/>
    <w:rsid w:val="00FC66CF"/>
    <w:rsid w:val="00FD2A08"/>
    <w:rsid w:val="00FF0F59"/>
    <w:rsid w:val="00FF60E5"/>
    <w:rsid w:val="00FF6B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A1CA5"/>
  <w15:docId w15:val="{603170F8-6BD6-4923-AC2D-19D2FB61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C39"/>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491"/>
      <w:outlineLvl w:val="0"/>
    </w:pPr>
    <w:rPr>
      <w:rFonts w:ascii="Arial" w:eastAsia="Arial" w:hAnsi="Arial" w:cs="Arial"/>
      <w:b/>
      <w:color w:val="002060"/>
      <w:sz w:val="96"/>
    </w:rPr>
  </w:style>
  <w:style w:type="paragraph" w:styleId="Heading2">
    <w:name w:val="heading 2"/>
    <w:next w:val="Normal"/>
    <w:link w:val="Heading2Char"/>
    <w:uiPriority w:val="9"/>
    <w:unhideWhenUsed/>
    <w:qFormat/>
    <w:pPr>
      <w:keepNext/>
      <w:keepLines/>
      <w:spacing w:after="170"/>
      <w:ind w:left="15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0"/>
      <w:ind w:left="135"/>
      <w:outlineLvl w:val="2"/>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rPr>
      <w:rFonts w:ascii="Arial" w:eastAsia="Arial" w:hAnsi="Arial" w:cs="Arial"/>
      <w:b/>
      <w:color w:val="00206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27618"/>
    <w:rPr>
      <w:color w:val="0563C1" w:themeColor="hyperlink"/>
      <w:u w:val="single"/>
    </w:rPr>
  </w:style>
  <w:style w:type="character" w:styleId="UnresolvedMention">
    <w:name w:val="Unresolved Mention"/>
    <w:basedOn w:val="DefaultParagraphFont"/>
    <w:uiPriority w:val="99"/>
    <w:semiHidden/>
    <w:unhideWhenUsed/>
    <w:rsid w:val="00427618"/>
    <w:rPr>
      <w:color w:val="808080"/>
      <w:shd w:val="clear" w:color="auto" w:fill="E6E6E6"/>
    </w:rPr>
  </w:style>
  <w:style w:type="paragraph" w:styleId="BalloonText">
    <w:name w:val="Balloon Text"/>
    <w:basedOn w:val="Normal"/>
    <w:link w:val="BalloonTextChar"/>
    <w:uiPriority w:val="99"/>
    <w:semiHidden/>
    <w:unhideWhenUsed/>
    <w:rsid w:val="00372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D1B"/>
    <w:rPr>
      <w:rFonts w:ascii="Segoe UI" w:eastAsia="Calibri" w:hAnsi="Segoe UI" w:cs="Segoe UI"/>
      <w:color w:val="000000"/>
      <w:sz w:val="18"/>
      <w:szCs w:val="18"/>
    </w:rPr>
  </w:style>
  <w:style w:type="table" w:styleId="TableGrid0">
    <w:name w:val="Table Grid"/>
    <w:basedOn w:val="TableNormal"/>
    <w:uiPriority w:val="39"/>
    <w:rsid w:val="00984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530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5304D"/>
    <w:rPr>
      <w:rFonts w:ascii="Calibri" w:eastAsia="Calibri" w:hAnsi="Calibri" w:cs="Calibri"/>
      <w:color w:val="000000"/>
    </w:rPr>
  </w:style>
  <w:style w:type="paragraph" w:styleId="ListParagraph">
    <w:name w:val="List Paragraph"/>
    <w:basedOn w:val="Normal"/>
    <w:uiPriority w:val="34"/>
    <w:qFormat/>
    <w:rsid w:val="00DC0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arouseldaynursery.co.uk/" TargetMode="External"/><Relationship Id="rId13" Type="http://schemas.openxmlformats.org/officeDocument/2006/relationships/hyperlink" Target="http://www.education.gov.uk/schools/teachingandlearning/curriculum/a0068102/early-years-foundation-stage-eyfs" TargetMode="External"/><Relationship Id="rId18" Type="http://schemas.openxmlformats.org/officeDocument/2006/relationships/hyperlink" Target="http://www.education.gov.uk/schools/teachingandlearning/curriculum/a0068102/early-years-foundation-stage-eyfs"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www.cocospre-school.co.uk" TargetMode="External"/><Relationship Id="rId12" Type="http://schemas.openxmlformats.org/officeDocument/2006/relationships/hyperlink" Target="http://www.education.gov.uk/schools/teachingandlearning/curriculum/a0068102/early-years-foundation-stage-eyfs" TargetMode="External"/><Relationship Id="rId17" Type="http://schemas.openxmlformats.org/officeDocument/2006/relationships/hyperlink" Target="http://www.education.gov.uk/schools/teachingandlearning/curriculum/a0068102/early-years-foundation-stage-eyfs"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ducation.gov.uk/schools/teachingandlearning/curriculum/a0068102/early-years-foundation-stage-eyfs"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cation.gov.uk/schools/teachingandlearning/curriculum/a0068102/early-years-foundation-stage-eyfs"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education.gov.uk/schools/teachingandlearning/curriculum/a0068102/early-years-foundation-stage-eyf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education.gov.uk/schools/teachingandlearning/curriculum/a0068102/early"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education.gov.uk/schools/teachingandlearning/curriculum/a0068102/early-years-foundation-stage-eyf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10</Pages>
  <Words>2078</Words>
  <Characters>11847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dc:creator>
  <cp:keywords/>
  <cp:lastModifiedBy>Jo Powell</cp:lastModifiedBy>
  <cp:revision>204</cp:revision>
  <dcterms:created xsi:type="dcterms:W3CDTF">2019-04-29T15:25:00Z</dcterms:created>
  <dcterms:modified xsi:type="dcterms:W3CDTF">2019-05-17T15:14:00Z</dcterms:modified>
</cp:coreProperties>
</file>